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3501" w14:textId="77777777" w:rsidR="009413DD" w:rsidRDefault="007C4159">
      <w:pPr>
        <w:spacing w:after="108" w:line="259" w:lineRule="auto"/>
        <w:ind w:left="22" w:firstLine="0"/>
      </w:pPr>
      <w:r>
        <w:rPr>
          <w:rFonts w:ascii="Calibri" w:eastAsia="Calibri" w:hAnsi="Calibri" w:cs="Calibri"/>
          <w:noProof/>
        </w:rPr>
        <mc:AlternateContent>
          <mc:Choice Requires="wpg">
            <w:drawing>
              <wp:inline distT="0" distB="0" distL="0" distR="0" wp14:anchorId="10DEECE8" wp14:editId="53334C08">
                <wp:extent cx="5267325" cy="1058164"/>
                <wp:effectExtent l="0" t="0" r="0" b="0"/>
                <wp:docPr id="5153" name="Group 5153"/>
                <wp:cNvGraphicFramePr/>
                <a:graphic xmlns:a="http://schemas.openxmlformats.org/drawingml/2006/main">
                  <a:graphicData uri="http://schemas.microsoft.com/office/word/2010/wordprocessingGroup">
                    <wpg:wgp>
                      <wpg:cNvGrpSpPr/>
                      <wpg:grpSpPr>
                        <a:xfrm>
                          <a:off x="0" y="0"/>
                          <a:ext cx="5267325" cy="1058164"/>
                          <a:chOff x="0" y="0"/>
                          <a:chExt cx="5267325" cy="1058164"/>
                        </a:xfrm>
                      </wpg:grpSpPr>
                      <pic:pic xmlns:pic="http://schemas.openxmlformats.org/drawingml/2006/picture">
                        <pic:nvPicPr>
                          <pic:cNvPr id="153" name="Picture 153"/>
                          <pic:cNvPicPr/>
                        </pic:nvPicPr>
                        <pic:blipFill>
                          <a:blip r:embed="rId7"/>
                          <a:stretch>
                            <a:fillRect/>
                          </a:stretch>
                        </pic:blipFill>
                        <pic:spPr>
                          <a:xfrm>
                            <a:off x="1285875" y="106108"/>
                            <a:ext cx="3981450" cy="952055"/>
                          </a:xfrm>
                          <a:prstGeom prst="rect">
                            <a:avLst/>
                          </a:prstGeom>
                        </pic:spPr>
                      </pic:pic>
                      <pic:pic xmlns:pic="http://schemas.openxmlformats.org/drawingml/2006/picture">
                        <pic:nvPicPr>
                          <pic:cNvPr id="155" name="Picture 155"/>
                          <pic:cNvPicPr/>
                        </pic:nvPicPr>
                        <pic:blipFill>
                          <a:blip r:embed="rId8"/>
                          <a:stretch>
                            <a:fillRect/>
                          </a:stretch>
                        </pic:blipFill>
                        <pic:spPr>
                          <a:xfrm>
                            <a:off x="0" y="0"/>
                            <a:ext cx="3436620" cy="376428"/>
                          </a:xfrm>
                          <a:prstGeom prst="rect">
                            <a:avLst/>
                          </a:prstGeom>
                        </pic:spPr>
                      </pic:pic>
                      <wps:wsp>
                        <wps:cNvPr id="156" name="Rectangle 156"/>
                        <wps:cNvSpPr/>
                        <wps:spPr>
                          <a:xfrm>
                            <a:off x="0" y="5889"/>
                            <a:ext cx="3442106" cy="377423"/>
                          </a:xfrm>
                          <a:prstGeom prst="rect">
                            <a:avLst/>
                          </a:prstGeom>
                          <a:ln>
                            <a:noFill/>
                          </a:ln>
                        </wps:spPr>
                        <wps:txbx>
                          <w:txbxContent>
                            <w:p w14:paraId="2E402FF6" w14:textId="77777777" w:rsidR="009413DD" w:rsidRDefault="007C4159">
                              <w:pPr>
                                <w:spacing w:after="160" w:line="259" w:lineRule="auto"/>
                                <w:ind w:left="0" w:firstLine="0"/>
                              </w:pPr>
                              <w:r>
                                <w:rPr>
                                  <w:rFonts w:ascii="Arial" w:eastAsia="Arial" w:hAnsi="Arial" w:cs="Arial"/>
                                  <w:b/>
                                  <w:color w:val="FFFFFF"/>
                                  <w:sz w:val="40"/>
                                </w:rPr>
                                <w:t xml:space="preserve">Guide to the Criteria, </w:t>
                              </w:r>
                            </w:p>
                          </w:txbxContent>
                        </wps:txbx>
                        <wps:bodyPr horzOverflow="overflow" vert="horz" lIns="0" tIns="0" rIns="0" bIns="0" rtlCol="0">
                          <a:noAutofit/>
                        </wps:bodyPr>
                      </wps:wsp>
                      <wps:wsp>
                        <wps:cNvPr id="157" name="Rectangle 157"/>
                        <wps:cNvSpPr/>
                        <wps:spPr>
                          <a:xfrm>
                            <a:off x="2583815" y="109331"/>
                            <a:ext cx="51809" cy="207922"/>
                          </a:xfrm>
                          <a:prstGeom prst="rect">
                            <a:avLst/>
                          </a:prstGeom>
                          <a:ln>
                            <a:noFill/>
                          </a:ln>
                        </wps:spPr>
                        <wps:txbx>
                          <w:txbxContent>
                            <w:p w14:paraId="218B833F" w14:textId="77777777" w:rsidR="009413DD" w:rsidRDefault="007C415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59" name="Picture 159"/>
                          <pic:cNvPicPr/>
                        </pic:nvPicPr>
                        <pic:blipFill>
                          <a:blip r:embed="rId9"/>
                          <a:stretch>
                            <a:fillRect/>
                          </a:stretch>
                        </pic:blipFill>
                        <pic:spPr>
                          <a:xfrm>
                            <a:off x="3230880" y="740664"/>
                            <a:ext cx="65532" cy="263652"/>
                          </a:xfrm>
                          <a:prstGeom prst="rect">
                            <a:avLst/>
                          </a:prstGeom>
                        </pic:spPr>
                      </pic:pic>
                      <wps:wsp>
                        <wps:cNvPr id="160" name="Rectangle 160"/>
                        <wps:cNvSpPr/>
                        <wps:spPr>
                          <a:xfrm>
                            <a:off x="3231515" y="709089"/>
                            <a:ext cx="65888" cy="264422"/>
                          </a:xfrm>
                          <a:prstGeom prst="rect">
                            <a:avLst/>
                          </a:prstGeom>
                          <a:ln>
                            <a:noFill/>
                          </a:ln>
                        </wps:spPr>
                        <wps:txbx>
                          <w:txbxContent>
                            <w:p w14:paraId="52288924" w14:textId="77777777" w:rsidR="009413DD" w:rsidRDefault="007C4159">
                              <w:pPr>
                                <w:spacing w:after="160" w:line="259" w:lineRule="auto"/>
                                <w:ind w:left="0" w:firstLine="0"/>
                              </w:pPr>
                              <w:r>
                                <w:rPr>
                                  <w:rFonts w:ascii="Arial" w:eastAsia="Arial" w:hAnsi="Arial" w:cs="Arial"/>
                                  <w:b/>
                                  <w:color w:val="FFFFFF"/>
                                  <w:sz w:val="28"/>
                                </w:rPr>
                                <w:t xml:space="preserve"> </w:t>
                              </w:r>
                            </w:p>
                          </w:txbxContent>
                        </wps:txbx>
                        <wps:bodyPr horzOverflow="overflow" vert="horz" lIns="0" tIns="0" rIns="0" bIns="0" rtlCol="0">
                          <a:noAutofit/>
                        </wps:bodyPr>
                      </wps:wsp>
                      <wps:wsp>
                        <wps:cNvPr id="161" name="Rectangle 161"/>
                        <wps:cNvSpPr/>
                        <wps:spPr>
                          <a:xfrm>
                            <a:off x="3280283" y="743569"/>
                            <a:ext cx="51809" cy="207922"/>
                          </a:xfrm>
                          <a:prstGeom prst="rect">
                            <a:avLst/>
                          </a:prstGeom>
                          <a:ln>
                            <a:noFill/>
                          </a:ln>
                        </wps:spPr>
                        <wps:txbx>
                          <w:txbxContent>
                            <w:p w14:paraId="4DE5D871" w14:textId="77777777" w:rsidR="009413DD" w:rsidRDefault="007C415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153" o:spid="_x0000_s1026" style="width:414.75pt;height:83.3pt;mso-position-horizontal-relative:char;mso-position-vertical-relative:line" coordsize="52673,1058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7" type="#_x0000_t75" style="position:absolute;left:12858;top:1061;width:39815;height:9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">
                  <v:imagedata r:id="rId10" o:title=""/>
                </v:shape>
                <v:shape id="Picture 155" o:spid="_x0000_s1028" type="#_x0000_t75" style="position:absolute;width:34366;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">
                  <v:imagedata r:id="rId11" o:title=""/>
                </v:shape>
                <v:rect id="Rectangle 156" o:spid="_x0000_s1029" style="position:absolute;top:58;width:34421;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9413DD" w:rsidRDefault="007C4159">
                        <w:pPr>
                          <w:spacing w:after="160" w:line="259" w:lineRule="auto"/>
                          <w:ind w:left="0" w:firstLine="0"/>
                        </w:pPr>
                        <w:r>
                          <w:rPr>
                            <w:rFonts w:ascii="Arial" w:eastAsia="Arial" w:hAnsi="Arial" w:cs="Arial"/>
                            <w:b/>
                            <w:color w:val="FFFFFF"/>
                            <w:sz w:val="40"/>
                          </w:rPr>
                          <w:t xml:space="preserve">Guide to the Criteria, </w:t>
                        </w:r>
                      </w:p>
                    </w:txbxContent>
                  </v:textbox>
                </v:rect>
                <v:rect id="Rectangle 157" o:spid="_x0000_s1030" style="position:absolute;left:25838;top:109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9413DD" w:rsidRDefault="007C4159">
                        <w:pPr>
                          <w:spacing w:after="160" w:line="259" w:lineRule="auto"/>
                          <w:ind w:left="0" w:firstLine="0"/>
                        </w:pPr>
                        <w:r>
                          <w:rPr>
                            <w:rFonts w:ascii="Arial" w:eastAsia="Arial" w:hAnsi="Arial" w:cs="Arial"/>
                          </w:rPr>
                          <w:t xml:space="preserve"> </w:t>
                        </w:r>
                      </w:p>
                    </w:txbxContent>
                  </v:textbox>
                </v:rect>
                <v:shape id="Picture 159" o:spid="_x0000_s1031" type="#_x0000_t75" style="position:absolute;left:32308;top:7406;width:656;height:2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">
                  <v:imagedata r:id="rId12" o:title=""/>
                </v:shape>
                <v:rect id="Rectangle 160" o:spid="_x0000_s1032" style="position:absolute;left:32315;top:7090;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9413DD" w:rsidRDefault="007C4159">
                        <w:pPr>
                          <w:spacing w:after="160" w:line="259" w:lineRule="auto"/>
                          <w:ind w:left="0" w:firstLine="0"/>
                        </w:pPr>
                        <w:r>
                          <w:rPr>
                            <w:rFonts w:ascii="Arial" w:eastAsia="Arial" w:hAnsi="Arial" w:cs="Arial"/>
                            <w:b/>
                            <w:color w:val="FFFFFF"/>
                            <w:sz w:val="28"/>
                          </w:rPr>
                          <w:t xml:space="preserve"> </w:t>
                        </w:r>
                      </w:p>
                    </w:txbxContent>
                  </v:textbox>
                </v:rect>
                <v:rect id="Rectangle 161" o:spid="_x0000_s1033" style="position:absolute;left:32802;top:743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9413DD" w:rsidRDefault="007C4159">
                        <w:pPr>
                          <w:spacing w:after="160" w:line="259" w:lineRule="auto"/>
                          <w:ind w:left="0" w:firstLine="0"/>
                        </w:pPr>
                        <w:r>
                          <w:rPr>
                            <w:rFonts w:ascii="Arial" w:eastAsia="Arial" w:hAnsi="Arial" w:cs="Arial"/>
                          </w:rPr>
                          <w:t xml:space="preserve"> </w:t>
                        </w:r>
                      </w:p>
                    </w:txbxContent>
                  </v:textbox>
                </v:rect>
                <w10:anchorlock/>
              </v:group>
            </w:pict>
          </mc:Fallback>
        </mc:AlternateContent>
      </w:r>
    </w:p>
    <w:p w14:paraId="2B836120" w14:textId="77777777" w:rsidR="009413DD" w:rsidRDefault="007C4159">
      <w:pPr>
        <w:shd w:val="clear" w:color="auto" w:fill="C00000"/>
        <w:spacing w:after="95" w:line="259" w:lineRule="auto"/>
        <w:ind w:left="0" w:right="8" w:firstLine="0"/>
        <w:jc w:val="center"/>
      </w:pPr>
      <w:r>
        <w:rPr>
          <w:b/>
          <w:color w:val="FFFFFF"/>
          <w:sz w:val="40"/>
        </w:rPr>
        <w:t xml:space="preserve">PENRITH TOWN COUNCIL </w:t>
      </w:r>
    </w:p>
    <w:p w14:paraId="6A31C28B" w14:textId="77777777" w:rsidR="009413DD" w:rsidRDefault="007C4159">
      <w:pPr>
        <w:spacing w:after="286" w:line="259" w:lineRule="auto"/>
        <w:ind w:left="0" w:firstLine="0"/>
      </w:pPr>
      <w:r>
        <w:t xml:space="preserve"> </w:t>
      </w:r>
    </w:p>
    <w:p w14:paraId="12013800" w14:textId="2E17F4B0" w:rsidR="009413DD" w:rsidRDefault="007C4159">
      <w:pPr>
        <w:pStyle w:val="Heading1"/>
        <w:shd w:val="clear" w:color="auto" w:fill="auto"/>
        <w:spacing w:after="288"/>
        <w:ind w:left="0" w:firstLine="0"/>
      </w:pPr>
      <w:r>
        <w:rPr>
          <w:b w:val="0"/>
          <w:color w:val="000000"/>
          <w:sz w:val="22"/>
          <w:u w:val="single" w:color="000000"/>
        </w:rPr>
        <w:t xml:space="preserve">GUIDANCE NOTES: EVENTS GRANTS </w:t>
      </w:r>
    </w:p>
    <w:p w14:paraId="53CE01E2" w14:textId="77777777" w:rsidR="009413DD" w:rsidRDefault="007C4159">
      <w:pPr>
        <w:spacing w:after="359"/>
        <w:ind w:left="17"/>
      </w:pPr>
      <w:r>
        <w:t xml:space="preserve">Please read these guidance notes carefully and refer to them when completing the application form.  </w:t>
      </w:r>
    </w:p>
    <w:p w14:paraId="212B298C" w14:textId="77777777" w:rsidR="009413DD" w:rsidRDefault="007C4159">
      <w:pPr>
        <w:pStyle w:val="Heading1"/>
        <w:spacing w:after="244"/>
        <w:ind w:left="17"/>
      </w:pPr>
      <w:r>
        <w:t xml:space="preserve">1. </w:t>
      </w:r>
      <w:r>
        <w:rPr>
          <w:b w:val="0"/>
        </w:rPr>
        <w:t xml:space="preserve"> </w:t>
      </w:r>
      <w:r>
        <w:t xml:space="preserve">Introduction </w:t>
      </w:r>
      <w:r>
        <w:rPr>
          <w:b w:val="0"/>
        </w:rPr>
        <w:t xml:space="preserve"> </w:t>
      </w:r>
    </w:p>
    <w:p w14:paraId="0FE5AFA9" w14:textId="77777777" w:rsidR="009413DD" w:rsidRDefault="007C4159">
      <w:pPr>
        <w:spacing w:after="11"/>
        <w:ind w:left="574" w:hanging="567"/>
      </w:pPr>
      <w:r>
        <w:t xml:space="preserve">1.1  The Event Grants Fund has been established to support and develop town-wide events within Penrith. Projects outside Penrith will not be funded.  </w:t>
      </w:r>
    </w:p>
    <w:p w14:paraId="7990AB07" w14:textId="77777777" w:rsidR="009413DD" w:rsidRDefault="007C4159">
      <w:pPr>
        <w:spacing w:after="6"/>
        <w:ind w:left="574" w:hanging="567"/>
      </w:pPr>
      <w:r>
        <w:t xml:space="preserve">1.2  Grants are available for groups and organisations delivering events that benefit the residents of communities in Penrith. Groups and organisations must demonstrate how their event will deliver public benefit, contributing to the sustainability, vitality and well-being of Penrith.  </w:t>
      </w:r>
    </w:p>
    <w:p w14:paraId="3DFE1412" w14:textId="77777777" w:rsidR="009413DD" w:rsidRDefault="007C4159">
      <w:pPr>
        <w:spacing w:after="65" w:line="259" w:lineRule="auto"/>
        <w:ind w:left="581" w:firstLine="0"/>
      </w:pPr>
      <w:r>
        <w:t xml:space="preserve"> </w:t>
      </w:r>
    </w:p>
    <w:p w14:paraId="5754B900" w14:textId="77777777" w:rsidR="009413DD" w:rsidRDefault="007C4159">
      <w:pPr>
        <w:numPr>
          <w:ilvl w:val="0"/>
          <w:numId w:val="1"/>
        </w:numPr>
        <w:shd w:val="clear" w:color="auto" w:fill="C00000"/>
        <w:spacing w:after="0" w:line="259" w:lineRule="auto"/>
        <w:ind w:left="574" w:hanging="567"/>
      </w:pPr>
      <w:r>
        <w:rPr>
          <w:b/>
          <w:color w:val="FFFFFF"/>
          <w:sz w:val="28"/>
        </w:rPr>
        <w:t xml:space="preserve">How much money is available and what can be funded? </w:t>
      </w:r>
      <w:r>
        <w:rPr>
          <w:b/>
          <w:sz w:val="28"/>
        </w:rPr>
        <w:t xml:space="preserve"> </w:t>
      </w:r>
    </w:p>
    <w:p w14:paraId="684A1342" w14:textId="77777777" w:rsidR="00C81AC7" w:rsidRDefault="00C81AC7" w:rsidP="00C81AC7">
      <w:pPr>
        <w:ind w:left="583" w:firstLine="0"/>
      </w:pPr>
    </w:p>
    <w:p w14:paraId="7CD1B825" w14:textId="77777777" w:rsidR="009413DD" w:rsidRDefault="0078258B">
      <w:pPr>
        <w:numPr>
          <w:ilvl w:val="1"/>
          <w:numId w:val="1"/>
        </w:numPr>
        <w:ind w:hanging="576"/>
      </w:pPr>
      <w:r>
        <w:t>A total of £53,000 wa</w:t>
      </w:r>
      <w:r w:rsidR="007C4159">
        <w:t xml:space="preserve">s </w:t>
      </w:r>
      <w:r>
        <w:t xml:space="preserve">made </w:t>
      </w:r>
      <w:r w:rsidR="007C4159">
        <w:t>av</w:t>
      </w:r>
      <w:r>
        <w:t>ailable for</w:t>
      </w:r>
      <w:r w:rsidR="007C4159">
        <w:t xml:space="preserve"> 2017-18</w:t>
      </w:r>
      <w:r>
        <w:t>, the Penrith Food and Farming Festival have been awarded £6500</w:t>
      </w:r>
      <w:r w:rsidR="007C4159">
        <w:t xml:space="preserve"> and </w:t>
      </w:r>
      <w:r>
        <w:t>Winter Droving £14000</w:t>
      </w:r>
      <w:r w:rsidR="007C4159">
        <w:t xml:space="preserve">.  </w:t>
      </w:r>
    </w:p>
    <w:p w14:paraId="1492563C" w14:textId="77777777" w:rsidR="00612507" w:rsidRDefault="00612507" w:rsidP="00612507">
      <w:pPr>
        <w:numPr>
          <w:ilvl w:val="1"/>
          <w:numId w:val="1"/>
        </w:numPr>
        <w:ind w:hanging="576"/>
      </w:pPr>
      <w:r>
        <w:t>The deadline</w:t>
      </w:r>
      <w:r w:rsidR="000C04ED">
        <w:t xml:space="preserve"> is 31st </w:t>
      </w:r>
      <w:r>
        <w:t>September</w:t>
      </w:r>
      <w:r w:rsidR="007C4159">
        <w:t xml:space="preserve"> 2017</w:t>
      </w:r>
      <w:r w:rsidR="00E35528">
        <w:t xml:space="preserve">, the applications will be reviewed by the CCEG </w:t>
      </w:r>
      <w:r>
        <w:t xml:space="preserve">Events Sub </w:t>
      </w:r>
      <w:r w:rsidR="00E35528">
        <w:t>Commit</w:t>
      </w:r>
      <w:r>
        <w:t>tee at their October meeting</w:t>
      </w:r>
      <w:r w:rsidR="007C4159">
        <w:t xml:space="preserve">. </w:t>
      </w:r>
    </w:p>
    <w:p w14:paraId="4D02F9C3" w14:textId="77777777" w:rsidR="009413DD" w:rsidRDefault="007C4159" w:rsidP="00612507">
      <w:pPr>
        <w:numPr>
          <w:ilvl w:val="1"/>
          <w:numId w:val="1"/>
        </w:numPr>
        <w:ind w:hanging="576"/>
      </w:pPr>
      <w:r>
        <w:t xml:space="preserve">The minimum contribution (match funding) required from applicants is 50%. This can be made up of own cash contribution, donations, grants and sponsorship and a maximum of 10% in-kind volunteer time or materials.  </w:t>
      </w:r>
    </w:p>
    <w:p w14:paraId="06349000" w14:textId="77777777" w:rsidR="009413DD" w:rsidRDefault="007C4159">
      <w:pPr>
        <w:numPr>
          <w:ilvl w:val="1"/>
          <w:numId w:val="1"/>
        </w:numPr>
        <w:ind w:hanging="576"/>
      </w:pPr>
      <w:r>
        <w:t xml:space="preserve">The value of volunteer in-kind time is calculated at £9.90 per hour which is based on the average hourly pay rate for Cumbria.  </w:t>
      </w:r>
    </w:p>
    <w:p w14:paraId="29850188" w14:textId="77777777" w:rsidR="009413DD" w:rsidRDefault="007C4159">
      <w:pPr>
        <w:numPr>
          <w:ilvl w:val="1"/>
          <w:numId w:val="1"/>
        </w:numPr>
        <w:ind w:hanging="576"/>
      </w:pPr>
      <w:r>
        <w:t xml:space="preserve">Please note that the average level of grant is </w:t>
      </w:r>
      <w:r w:rsidR="00E35528">
        <w:t>likely to be in the region of £3,000 - £8</w:t>
      </w:r>
      <w:r>
        <w:t xml:space="preserve">,000. Awards of higher figures will require significant levels of match funding and demonstrable community need and support.  </w:t>
      </w:r>
    </w:p>
    <w:p w14:paraId="6E98745A" w14:textId="77777777" w:rsidR="009413DD" w:rsidRDefault="007C4159">
      <w:pPr>
        <w:spacing w:after="93"/>
        <w:ind w:left="17"/>
      </w:pPr>
      <w:r>
        <w:lastRenderedPageBreak/>
        <w:t xml:space="preserve">2.6 </w:t>
      </w:r>
    </w:p>
    <w:p w14:paraId="69B49881" w14:textId="77777777" w:rsidR="009413DD" w:rsidRDefault="007C4159" w:rsidP="00E35528">
      <w:pPr>
        <w:ind w:left="617" w:firstLine="0"/>
      </w:pPr>
      <w:r>
        <w:t xml:space="preserve">Examples of the type of town-wide events that have been funded in the past are: Winter Droving, Penrith Goes Orange, Eden Food and Farming Festival. Small events aimed at particular organisations or groups will not be supported – refer instead to the Town Council’s Sponsorship Fund. If in doubt about whether your event would be eligible, please contact us for advice.    </w:t>
      </w:r>
    </w:p>
    <w:p w14:paraId="504B77C9" w14:textId="77777777" w:rsidR="009413DD" w:rsidRDefault="007C4159">
      <w:pPr>
        <w:spacing w:after="319"/>
        <w:ind w:left="627"/>
      </w:pPr>
      <w:r>
        <w:t xml:space="preserve">The Event Community Fund will not support:  </w:t>
      </w:r>
    </w:p>
    <w:p w14:paraId="7A3F3B93" w14:textId="77777777" w:rsidR="009413DD" w:rsidRDefault="007C4159">
      <w:pPr>
        <w:numPr>
          <w:ilvl w:val="2"/>
          <w:numId w:val="1"/>
        </w:numPr>
        <w:spacing w:after="45"/>
        <w:ind w:hanging="787"/>
      </w:pPr>
      <w:r>
        <w:t xml:space="preserve">Projects or events located outside of the boundary of Penrith.  </w:t>
      </w:r>
    </w:p>
    <w:p w14:paraId="66DD6345" w14:textId="77777777" w:rsidR="009413DD" w:rsidRDefault="007C4159">
      <w:pPr>
        <w:numPr>
          <w:ilvl w:val="2"/>
          <w:numId w:val="1"/>
        </w:numPr>
        <w:spacing w:after="48"/>
        <w:ind w:hanging="787"/>
      </w:pPr>
      <w:r>
        <w:t xml:space="preserve">Projects or events which are for private gain.  </w:t>
      </w:r>
    </w:p>
    <w:p w14:paraId="56364B6C" w14:textId="77777777" w:rsidR="009413DD" w:rsidRDefault="007C4159">
      <w:pPr>
        <w:numPr>
          <w:ilvl w:val="2"/>
          <w:numId w:val="1"/>
        </w:numPr>
        <w:spacing w:after="30"/>
        <w:ind w:hanging="787"/>
      </w:pPr>
      <w:r>
        <w:t xml:space="preserve">Events primarily intended to pass on surplus income to other organisations, e.g. charity concerts.  </w:t>
      </w:r>
    </w:p>
    <w:p w14:paraId="7BF843A6" w14:textId="77777777" w:rsidR="009413DD" w:rsidRDefault="007C4159">
      <w:pPr>
        <w:numPr>
          <w:ilvl w:val="2"/>
          <w:numId w:val="1"/>
        </w:numPr>
        <w:spacing w:after="46"/>
        <w:ind w:hanging="787"/>
      </w:pPr>
      <w:r>
        <w:t xml:space="preserve">Events of a mainly political or religious nature.  </w:t>
      </w:r>
    </w:p>
    <w:p w14:paraId="7E483A33" w14:textId="77777777" w:rsidR="009413DD" w:rsidRDefault="007C4159">
      <w:pPr>
        <w:numPr>
          <w:ilvl w:val="2"/>
          <w:numId w:val="1"/>
        </w:numPr>
        <w:spacing w:after="21"/>
        <w:ind w:hanging="787"/>
      </w:pPr>
      <w:r>
        <w:t xml:space="preserve">Contingency funds, income deficits, bridging loans or security against a loan. </w:t>
      </w:r>
    </w:p>
    <w:p w14:paraId="33EDC352" w14:textId="77777777" w:rsidR="009413DD" w:rsidRDefault="007C4159">
      <w:pPr>
        <w:spacing w:after="0" w:line="259" w:lineRule="auto"/>
        <w:ind w:left="1469" w:firstLine="0"/>
      </w:pPr>
      <w:r>
        <w:t xml:space="preserve"> </w:t>
      </w:r>
    </w:p>
    <w:p w14:paraId="436ADFF4" w14:textId="77777777" w:rsidR="009413DD" w:rsidRDefault="007C4159">
      <w:pPr>
        <w:spacing w:after="79" w:line="259" w:lineRule="auto"/>
        <w:ind w:left="584" w:firstLine="0"/>
      </w:pPr>
      <w:r>
        <w:t xml:space="preserve"> </w:t>
      </w:r>
    </w:p>
    <w:p w14:paraId="761E7232" w14:textId="77777777" w:rsidR="009413DD" w:rsidRDefault="007C4159">
      <w:pPr>
        <w:pStyle w:val="Heading1"/>
        <w:tabs>
          <w:tab w:val="center" w:pos="2127"/>
        </w:tabs>
        <w:ind w:left="7" w:firstLine="0"/>
      </w:pPr>
      <w:r>
        <w:rPr>
          <w:b w:val="0"/>
        </w:rPr>
        <w:t xml:space="preserve"> </w:t>
      </w:r>
      <w:r>
        <w:rPr>
          <w:b w:val="0"/>
        </w:rPr>
        <w:tab/>
      </w:r>
      <w:r>
        <w:t xml:space="preserve">Criteria for funding </w:t>
      </w:r>
      <w:r>
        <w:rPr>
          <w:b w:val="0"/>
        </w:rPr>
        <w:t xml:space="preserve"> </w:t>
      </w:r>
    </w:p>
    <w:p w14:paraId="090FF136" w14:textId="77777777" w:rsidR="007C4159" w:rsidRDefault="007C4159">
      <w:pPr>
        <w:spacing w:after="0"/>
        <w:ind w:left="583" w:hanging="576"/>
      </w:pPr>
    </w:p>
    <w:p w14:paraId="43A560A3" w14:textId="77777777" w:rsidR="009413DD" w:rsidRDefault="007C4159">
      <w:pPr>
        <w:spacing w:after="0"/>
        <w:ind w:left="583" w:hanging="576"/>
      </w:pPr>
      <w:r>
        <w:t xml:space="preserve">3.1  We welcome applications from community and voluntary groups, charities and social enterprises to deliver events that benefit communities and are located within Penrith. We do not accept applications from individuals.  </w:t>
      </w:r>
    </w:p>
    <w:p w14:paraId="3A7913A6" w14:textId="77777777" w:rsidR="009413DD" w:rsidRDefault="007C4159">
      <w:pPr>
        <w:spacing w:after="0" w:line="259" w:lineRule="auto"/>
        <w:ind w:left="0" w:firstLine="0"/>
      </w:pPr>
      <w:r>
        <w:t xml:space="preserve"> </w:t>
      </w:r>
    </w:p>
    <w:p w14:paraId="51F39741" w14:textId="77777777" w:rsidR="009413DD" w:rsidRDefault="007C4159" w:rsidP="00E35528">
      <w:pPr>
        <w:spacing w:after="294" w:line="254" w:lineRule="auto"/>
      </w:pPr>
      <w:r>
        <w:t xml:space="preserve">3.2  To assist Penrith Town Council </w:t>
      </w:r>
      <w:r>
        <w:rPr>
          <w:rFonts w:ascii="Arial" w:eastAsia="Arial" w:hAnsi="Arial" w:cs="Arial"/>
        </w:rPr>
        <w:t xml:space="preserve">in the decision-making process each application will be </w:t>
      </w:r>
      <w:r w:rsidR="00E35528">
        <w:rPr>
          <w:rFonts w:ascii="Arial" w:eastAsia="Arial" w:hAnsi="Arial" w:cs="Arial"/>
        </w:rPr>
        <w:t xml:space="preserve">  </w:t>
      </w:r>
      <w:r>
        <w:rPr>
          <w:rFonts w:ascii="Arial" w:eastAsia="Arial" w:hAnsi="Arial" w:cs="Arial"/>
        </w:rPr>
        <w:t xml:space="preserve">assessed using the following criteria: </w:t>
      </w:r>
    </w:p>
    <w:p w14:paraId="08FE6B30" w14:textId="77777777" w:rsidR="009413DD" w:rsidRDefault="007C4159">
      <w:pPr>
        <w:spacing w:after="290" w:line="259" w:lineRule="auto"/>
        <w:ind w:left="0" w:firstLine="0"/>
      </w:pPr>
      <w:r>
        <w:rPr>
          <w:rFonts w:ascii="Arial" w:eastAsia="Arial" w:hAnsi="Arial" w:cs="Arial"/>
        </w:rPr>
        <w:t xml:space="preserve"> </w:t>
      </w:r>
    </w:p>
    <w:p w14:paraId="2362CA5C" w14:textId="77777777" w:rsidR="009413DD" w:rsidRDefault="007C4159">
      <w:pPr>
        <w:spacing w:after="287" w:line="259" w:lineRule="auto"/>
        <w:ind w:left="0" w:firstLine="0"/>
      </w:pPr>
      <w:r>
        <w:rPr>
          <w:rFonts w:ascii="Arial" w:eastAsia="Arial" w:hAnsi="Arial" w:cs="Arial"/>
        </w:rPr>
        <w:t xml:space="preserve"> </w:t>
      </w:r>
    </w:p>
    <w:p w14:paraId="1FF9EE8F" w14:textId="77777777" w:rsidR="009413DD" w:rsidRDefault="007C4159">
      <w:pPr>
        <w:spacing w:after="290" w:line="259" w:lineRule="auto"/>
        <w:ind w:left="0" w:firstLine="0"/>
      </w:pPr>
      <w:r>
        <w:rPr>
          <w:rFonts w:ascii="Arial" w:eastAsia="Arial" w:hAnsi="Arial" w:cs="Arial"/>
        </w:rPr>
        <w:t xml:space="preserve"> </w:t>
      </w:r>
    </w:p>
    <w:p w14:paraId="5241B432" w14:textId="77777777" w:rsidR="009413DD" w:rsidRDefault="007C4159">
      <w:pPr>
        <w:spacing w:after="287" w:line="259" w:lineRule="auto"/>
        <w:ind w:left="0" w:firstLine="0"/>
      </w:pPr>
      <w:r>
        <w:rPr>
          <w:rFonts w:ascii="Arial" w:eastAsia="Arial" w:hAnsi="Arial" w:cs="Arial"/>
        </w:rPr>
        <w:t xml:space="preserve"> </w:t>
      </w:r>
    </w:p>
    <w:p w14:paraId="3DAAD09C" w14:textId="77777777" w:rsidR="009413DD" w:rsidRDefault="007C4159">
      <w:pPr>
        <w:spacing w:after="287" w:line="259" w:lineRule="auto"/>
        <w:ind w:left="0" w:firstLine="0"/>
      </w:pPr>
      <w:r>
        <w:rPr>
          <w:rFonts w:ascii="Arial" w:eastAsia="Arial" w:hAnsi="Arial" w:cs="Arial"/>
        </w:rPr>
        <w:t xml:space="preserve"> </w:t>
      </w:r>
    </w:p>
    <w:p w14:paraId="5D11C078" w14:textId="77777777" w:rsidR="009413DD" w:rsidRDefault="007C4159">
      <w:pPr>
        <w:spacing w:after="290" w:line="259" w:lineRule="auto"/>
        <w:ind w:left="0" w:firstLine="0"/>
      </w:pPr>
      <w:r>
        <w:rPr>
          <w:rFonts w:ascii="Arial" w:eastAsia="Arial" w:hAnsi="Arial" w:cs="Arial"/>
        </w:rPr>
        <w:t xml:space="preserve"> </w:t>
      </w:r>
    </w:p>
    <w:p w14:paraId="0D11A698" w14:textId="77777777" w:rsidR="009413DD" w:rsidRDefault="007C4159">
      <w:pPr>
        <w:spacing w:after="287" w:line="259" w:lineRule="auto"/>
        <w:ind w:left="0" w:firstLine="0"/>
      </w:pPr>
      <w:r>
        <w:rPr>
          <w:rFonts w:ascii="Arial" w:eastAsia="Arial" w:hAnsi="Arial" w:cs="Arial"/>
        </w:rPr>
        <w:t xml:space="preserve"> </w:t>
      </w:r>
    </w:p>
    <w:p w14:paraId="7930D761" w14:textId="77777777" w:rsidR="009413DD" w:rsidRDefault="007C4159">
      <w:pPr>
        <w:spacing w:after="302" w:line="259" w:lineRule="auto"/>
        <w:ind w:left="0" w:firstLine="0"/>
      </w:pPr>
      <w:r>
        <w:rPr>
          <w:rFonts w:ascii="Arial" w:eastAsia="Arial" w:hAnsi="Arial" w:cs="Arial"/>
        </w:rPr>
        <w:t xml:space="preserve"> </w:t>
      </w:r>
    </w:p>
    <w:p w14:paraId="61C38CFC" w14:textId="77777777" w:rsidR="009413DD" w:rsidRDefault="007C4159">
      <w:pPr>
        <w:spacing w:after="0" w:line="259" w:lineRule="auto"/>
        <w:ind w:left="0" w:firstLine="0"/>
      </w:pPr>
      <w:r>
        <w:t xml:space="preserve"> </w:t>
      </w:r>
    </w:p>
    <w:tbl>
      <w:tblPr>
        <w:tblStyle w:val="TableGrid"/>
        <w:tblW w:w="7581" w:type="dxa"/>
        <w:tblInd w:w="19" w:type="dxa"/>
        <w:tblCellMar>
          <w:top w:w="7" w:type="dxa"/>
          <w:left w:w="108" w:type="dxa"/>
          <w:right w:w="96" w:type="dxa"/>
        </w:tblCellMar>
        <w:tblLook w:val="04A0" w:firstRow="1" w:lastRow="0" w:firstColumn="1" w:lastColumn="0" w:noHBand="0" w:noVBand="1"/>
      </w:tblPr>
      <w:tblGrid>
        <w:gridCol w:w="4069"/>
        <w:gridCol w:w="3512"/>
      </w:tblGrid>
      <w:tr w:rsidR="009413DD" w14:paraId="40D97E1F" w14:textId="77777777">
        <w:trPr>
          <w:trHeight w:val="550"/>
        </w:trPr>
        <w:tc>
          <w:tcPr>
            <w:tcW w:w="4069" w:type="dxa"/>
            <w:tcBorders>
              <w:top w:val="single" w:sz="4" w:space="0" w:color="000000"/>
              <w:left w:val="single" w:sz="4" w:space="0" w:color="000000"/>
              <w:bottom w:val="single" w:sz="4" w:space="0" w:color="000000"/>
              <w:right w:val="single" w:sz="4" w:space="0" w:color="000000"/>
            </w:tcBorders>
          </w:tcPr>
          <w:p w14:paraId="26049D5A" w14:textId="77777777" w:rsidR="009413DD" w:rsidRDefault="007C4159">
            <w:pPr>
              <w:spacing w:after="0" w:line="259" w:lineRule="auto"/>
              <w:ind w:left="0" w:firstLine="0"/>
            </w:pPr>
            <w:r>
              <w:rPr>
                <w:rFonts w:ascii="Arial" w:eastAsia="Arial" w:hAnsi="Arial" w:cs="Arial"/>
                <w:b/>
                <w:sz w:val="20"/>
              </w:rPr>
              <w:lastRenderedPageBreak/>
              <w:t xml:space="preserve">Assessment criteria </w:t>
            </w:r>
          </w:p>
        </w:tc>
        <w:tc>
          <w:tcPr>
            <w:tcW w:w="3512" w:type="dxa"/>
            <w:tcBorders>
              <w:top w:val="single" w:sz="4" w:space="0" w:color="000000"/>
              <w:left w:val="single" w:sz="4" w:space="0" w:color="000000"/>
              <w:bottom w:val="single" w:sz="4" w:space="0" w:color="000000"/>
              <w:right w:val="single" w:sz="4" w:space="0" w:color="000000"/>
            </w:tcBorders>
          </w:tcPr>
          <w:p w14:paraId="1A155E90" w14:textId="77777777" w:rsidR="009413DD" w:rsidRDefault="007C4159">
            <w:pPr>
              <w:spacing w:after="0" w:line="259" w:lineRule="auto"/>
              <w:ind w:left="0" w:firstLine="0"/>
            </w:pPr>
            <w:r>
              <w:rPr>
                <w:rFonts w:ascii="Arial" w:eastAsia="Arial" w:hAnsi="Arial" w:cs="Arial"/>
                <w:b/>
                <w:sz w:val="20"/>
              </w:rPr>
              <w:t xml:space="preserve">How it will be demonstrated </w:t>
            </w:r>
          </w:p>
        </w:tc>
      </w:tr>
      <w:tr w:rsidR="009413DD" w14:paraId="7F2CD2D8" w14:textId="77777777">
        <w:trPr>
          <w:trHeight w:val="3596"/>
        </w:trPr>
        <w:tc>
          <w:tcPr>
            <w:tcW w:w="4069" w:type="dxa"/>
            <w:tcBorders>
              <w:top w:val="single" w:sz="4" w:space="0" w:color="000000"/>
              <w:left w:val="single" w:sz="4" w:space="0" w:color="000000"/>
              <w:bottom w:val="single" w:sz="4" w:space="0" w:color="000000"/>
              <w:right w:val="single" w:sz="4" w:space="0" w:color="000000"/>
            </w:tcBorders>
          </w:tcPr>
          <w:p w14:paraId="72C853DC" w14:textId="77777777" w:rsidR="009413DD" w:rsidRDefault="007C4159">
            <w:pPr>
              <w:spacing w:after="0" w:line="259" w:lineRule="auto"/>
              <w:ind w:left="0" w:firstLine="0"/>
            </w:pPr>
            <w:r>
              <w:rPr>
                <w:rFonts w:ascii="Arial" w:eastAsia="Arial" w:hAnsi="Arial" w:cs="Arial"/>
                <w:sz w:val="20"/>
              </w:rPr>
              <w:t xml:space="preserve">Measurable economic impact </w:t>
            </w:r>
          </w:p>
        </w:tc>
        <w:tc>
          <w:tcPr>
            <w:tcW w:w="3512" w:type="dxa"/>
            <w:tcBorders>
              <w:top w:val="single" w:sz="4" w:space="0" w:color="000000"/>
              <w:left w:val="single" w:sz="4" w:space="0" w:color="000000"/>
              <w:bottom w:val="single" w:sz="4" w:space="0" w:color="000000"/>
              <w:right w:val="single" w:sz="4" w:space="0" w:color="000000"/>
            </w:tcBorders>
          </w:tcPr>
          <w:p w14:paraId="0A460EA5" w14:textId="77777777" w:rsidR="009413DD" w:rsidRDefault="007C4159">
            <w:pPr>
              <w:spacing w:after="299" w:line="250" w:lineRule="auto"/>
              <w:ind w:left="576" w:hanging="576"/>
            </w:pPr>
            <w:r>
              <w:rPr>
                <w:rFonts w:ascii="Arial" w:eastAsia="Arial" w:hAnsi="Arial" w:cs="Arial"/>
                <w:sz w:val="20"/>
              </w:rPr>
              <w:t xml:space="preserve">Previous exit report (if applicable), outlining footfall, visitor spend, visitor origin capture and qualitative data. </w:t>
            </w:r>
          </w:p>
          <w:p w14:paraId="3CAC7CD3" w14:textId="77777777" w:rsidR="009413DD" w:rsidRDefault="007C4159">
            <w:pPr>
              <w:spacing w:after="293" w:line="259" w:lineRule="auto"/>
              <w:ind w:left="0" w:firstLine="0"/>
            </w:pPr>
            <w:r>
              <w:rPr>
                <w:rFonts w:ascii="Arial" w:eastAsia="Arial" w:hAnsi="Arial" w:cs="Arial"/>
                <w:sz w:val="20"/>
              </w:rPr>
              <w:t xml:space="preserve">And/or: </w:t>
            </w:r>
          </w:p>
          <w:p w14:paraId="403D7CED" w14:textId="77777777" w:rsidR="009413DD" w:rsidRDefault="007C4159">
            <w:pPr>
              <w:spacing w:after="299" w:line="250" w:lineRule="auto"/>
              <w:ind w:left="576" w:hanging="576"/>
            </w:pPr>
            <w:r>
              <w:rPr>
                <w:rFonts w:ascii="Arial" w:eastAsia="Arial" w:hAnsi="Arial" w:cs="Arial"/>
                <w:sz w:val="20"/>
              </w:rPr>
              <w:t xml:space="preserve">Grant application: Projection and details of how footfall, visitor spend, visitor origin will be measured. </w:t>
            </w:r>
          </w:p>
          <w:p w14:paraId="11EE5483" w14:textId="77777777" w:rsidR="009413DD" w:rsidRDefault="007C4159">
            <w:pPr>
              <w:spacing w:after="0" w:line="259" w:lineRule="auto"/>
              <w:ind w:left="0" w:firstLine="0"/>
            </w:pPr>
            <w:r>
              <w:rPr>
                <w:rFonts w:ascii="Arial" w:eastAsia="Arial" w:hAnsi="Arial" w:cs="Arial"/>
                <w:sz w:val="20"/>
              </w:rPr>
              <w:t xml:space="preserve"> </w:t>
            </w:r>
            <w:r w:rsidR="009630D7">
              <w:rPr>
                <w:rFonts w:ascii="Arial" w:eastAsia="Arial" w:hAnsi="Arial" w:cs="Arial"/>
                <w:sz w:val="20"/>
              </w:rPr>
              <w:t>Maximum 25 Score</w:t>
            </w:r>
          </w:p>
        </w:tc>
      </w:tr>
      <w:tr w:rsidR="009413DD" w14:paraId="2A43C270" w14:textId="77777777">
        <w:trPr>
          <w:trHeight w:val="1325"/>
        </w:trPr>
        <w:tc>
          <w:tcPr>
            <w:tcW w:w="4069" w:type="dxa"/>
            <w:tcBorders>
              <w:top w:val="single" w:sz="4" w:space="0" w:color="000000"/>
              <w:left w:val="single" w:sz="4" w:space="0" w:color="000000"/>
              <w:bottom w:val="single" w:sz="4" w:space="0" w:color="000000"/>
              <w:right w:val="single" w:sz="4" w:space="0" w:color="000000"/>
            </w:tcBorders>
          </w:tcPr>
          <w:p w14:paraId="75A19D94" w14:textId="77777777" w:rsidR="009413DD" w:rsidRDefault="007C4159">
            <w:pPr>
              <w:spacing w:after="302" w:line="249" w:lineRule="auto"/>
              <w:ind w:left="576" w:hanging="576"/>
            </w:pPr>
            <w:r>
              <w:rPr>
                <w:rFonts w:ascii="Arial" w:eastAsia="Arial" w:hAnsi="Arial" w:cs="Arial"/>
                <w:sz w:val="20"/>
              </w:rPr>
              <w:t xml:space="preserve">Impact on community and social cohesion, health and well-being </w:t>
            </w:r>
          </w:p>
          <w:p w14:paraId="5427335F" w14:textId="77777777" w:rsidR="009413DD" w:rsidRDefault="007C4159">
            <w:pPr>
              <w:spacing w:after="0" w:line="259" w:lineRule="auto"/>
              <w:ind w:left="0" w:firstLine="0"/>
            </w:pPr>
            <w:r>
              <w:rPr>
                <w:rFonts w:ascii="Arial" w:eastAsia="Arial" w:hAnsi="Arial" w:cs="Arial"/>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14:paraId="7EEAA00B" w14:textId="77777777" w:rsidR="009413DD" w:rsidRDefault="007C4159">
            <w:pPr>
              <w:spacing w:after="0" w:line="259" w:lineRule="auto"/>
              <w:ind w:left="0" w:firstLine="0"/>
              <w:rPr>
                <w:rFonts w:ascii="Arial" w:eastAsia="Arial" w:hAnsi="Arial" w:cs="Arial"/>
                <w:sz w:val="20"/>
              </w:rPr>
            </w:pPr>
            <w:r>
              <w:rPr>
                <w:rFonts w:ascii="Arial" w:eastAsia="Arial" w:hAnsi="Arial" w:cs="Arial"/>
                <w:sz w:val="20"/>
              </w:rPr>
              <w:t xml:space="preserve">Grant application </w:t>
            </w:r>
          </w:p>
          <w:p w14:paraId="0A0AD2B7" w14:textId="77777777" w:rsidR="009630D7" w:rsidRDefault="009630D7">
            <w:pPr>
              <w:spacing w:after="0" w:line="259" w:lineRule="auto"/>
              <w:ind w:left="0" w:firstLine="0"/>
              <w:rPr>
                <w:rFonts w:ascii="Arial" w:eastAsia="Arial" w:hAnsi="Arial" w:cs="Arial"/>
                <w:sz w:val="20"/>
              </w:rPr>
            </w:pPr>
          </w:p>
          <w:p w14:paraId="5C426EC0" w14:textId="77777777" w:rsidR="009630D7" w:rsidRDefault="009630D7">
            <w:pPr>
              <w:spacing w:after="0" w:line="259" w:lineRule="auto"/>
              <w:ind w:left="0" w:firstLine="0"/>
              <w:rPr>
                <w:rFonts w:ascii="Arial" w:eastAsia="Arial" w:hAnsi="Arial" w:cs="Arial"/>
                <w:sz w:val="20"/>
              </w:rPr>
            </w:pPr>
          </w:p>
          <w:p w14:paraId="7B9FA565" w14:textId="77777777" w:rsidR="009630D7" w:rsidRDefault="009630D7">
            <w:pPr>
              <w:spacing w:after="0" w:line="259" w:lineRule="auto"/>
              <w:ind w:left="0" w:firstLine="0"/>
              <w:rPr>
                <w:rFonts w:ascii="Arial" w:eastAsia="Arial" w:hAnsi="Arial" w:cs="Arial"/>
                <w:sz w:val="20"/>
              </w:rPr>
            </w:pPr>
          </w:p>
          <w:p w14:paraId="3699183E" w14:textId="77777777" w:rsidR="009630D7" w:rsidRDefault="009630D7">
            <w:pPr>
              <w:spacing w:after="0" w:line="259" w:lineRule="auto"/>
              <w:ind w:left="0" w:firstLine="0"/>
            </w:pPr>
            <w:r>
              <w:rPr>
                <w:rFonts w:ascii="Arial" w:eastAsia="Arial" w:hAnsi="Arial" w:cs="Arial"/>
                <w:sz w:val="20"/>
              </w:rPr>
              <w:t>Maximum 25 Score</w:t>
            </w:r>
          </w:p>
        </w:tc>
      </w:tr>
      <w:tr w:rsidR="009413DD" w14:paraId="62D23CA4" w14:textId="77777777">
        <w:trPr>
          <w:trHeight w:val="1087"/>
        </w:trPr>
        <w:tc>
          <w:tcPr>
            <w:tcW w:w="4069" w:type="dxa"/>
            <w:tcBorders>
              <w:top w:val="single" w:sz="4" w:space="0" w:color="000000"/>
              <w:left w:val="single" w:sz="4" w:space="0" w:color="000000"/>
              <w:bottom w:val="single" w:sz="4" w:space="0" w:color="000000"/>
              <w:right w:val="single" w:sz="4" w:space="0" w:color="000000"/>
            </w:tcBorders>
          </w:tcPr>
          <w:p w14:paraId="04871A35" w14:textId="77777777" w:rsidR="009413DD" w:rsidRDefault="007C4159">
            <w:pPr>
              <w:spacing w:after="293" w:line="259" w:lineRule="auto"/>
              <w:ind w:left="0" w:firstLine="0"/>
            </w:pPr>
            <w:r>
              <w:rPr>
                <w:rFonts w:ascii="Arial" w:eastAsia="Arial" w:hAnsi="Arial" w:cs="Arial"/>
                <w:sz w:val="20"/>
              </w:rPr>
              <w:t xml:space="preserve">Events for all – access and activities   </w:t>
            </w:r>
          </w:p>
          <w:p w14:paraId="4E051CB9" w14:textId="77777777" w:rsidR="009413DD" w:rsidRDefault="007C4159">
            <w:pPr>
              <w:spacing w:after="0" w:line="259" w:lineRule="auto"/>
              <w:ind w:left="0" w:firstLine="0"/>
            </w:pPr>
            <w:r>
              <w:rPr>
                <w:rFonts w:ascii="Arial" w:eastAsia="Arial" w:hAnsi="Arial" w:cs="Arial"/>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14:paraId="352BCB43" w14:textId="77777777" w:rsidR="009413DD" w:rsidRDefault="007C4159">
            <w:pPr>
              <w:spacing w:after="0" w:line="259" w:lineRule="auto"/>
              <w:ind w:left="0" w:firstLine="0"/>
              <w:rPr>
                <w:rFonts w:ascii="Arial" w:eastAsia="Arial" w:hAnsi="Arial" w:cs="Arial"/>
                <w:sz w:val="20"/>
              </w:rPr>
            </w:pPr>
            <w:r>
              <w:rPr>
                <w:rFonts w:ascii="Arial" w:eastAsia="Arial" w:hAnsi="Arial" w:cs="Arial"/>
                <w:sz w:val="20"/>
              </w:rPr>
              <w:t xml:space="preserve">Grant application </w:t>
            </w:r>
          </w:p>
          <w:p w14:paraId="6C218BF3" w14:textId="77777777" w:rsidR="009630D7" w:rsidRDefault="009630D7">
            <w:pPr>
              <w:spacing w:after="0" w:line="259" w:lineRule="auto"/>
              <w:ind w:left="0" w:firstLine="0"/>
              <w:rPr>
                <w:rFonts w:ascii="Arial" w:eastAsia="Arial" w:hAnsi="Arial" w:cs="Arial"/>
                <w:sz w:val="20"/>
              </w:rPr>
            </w:pPr>
          </w:p>
          <w:p w14:paraId="5E02D579" w14:textId="77777777" w:rsidR="009630D7" w:rsidRDefault="009630D7">
            <w:pPr>
              <w:spacing w:after="0" w:line="259" w:lineRule="auto"/>
              <w:ind w:left="0" w:firstLine="0"/>
              <w:rPr>
                <w:rFonts w:ascii="Arial" w:eastAsia="Arial" w:hAnsi="Arial" w:cs="Arial"/>
                <w:sz w:val="20"/>
              </w:rPr>
            </w:pPr>
          </w:p>
          <w:p w14:paraId="2DC467E3" w14:textId="77777777" w:rsidR="009630D7" w:rsidRDefault="009630D7">
            <w:pPr>
              <w:spacing w:after="0" w:line="259" w:lineRule="auto"/>
              <w:ind w:left="0" w:firstLine="0"/>
            </w:pPr>
            <w:r>
              <w:rPr>
                <w:rFonts w:ascii="Arial" w:eastAsia="Arial" w:hAnsi="Arial" w:cs="Arial"/>
                <w:sz w:val="20"/>
              </w:rPr>
              <w:t>Maximum 10 Score</w:t>
            </w:r>
          </w:p>
        </w:tc>
      </w:tr>
      <w:tr w:rsidR="009413DD" w14:paraId="7945D754" w14:textId="77777777">
        <w:trPr>
          <w:trHeight w:val="2043"/>
        </w:trPr>
        <w:tc>
          <w:tcPr>
            <w:tcW w:w="4069" w:type="dxa"/>
            <w:tcBorders>
              <w:top w:val="single" w:sz="4" w:space="0" w:color="000000"/>
              <w:left w:val="single" w:sz="4" w:space="0" w:color="000000"/>
              <w:bottom w:val="single" w:sz="4" w:space="0" w:color="000000"/>
              <w:right w:val="single" w:sz="4" w:space="0" w:color="000000"/>
            </w:tcBorders>
          </w:tcPr>
          <w:p w14:paraId="366D3CDD" w14:textId="77777777" w:rsidR="009413DD" w:rsidRDefault="007C4159">
            <w:pPr>
              <w:spacing w:after="2" w:line="250" w:lineRule="auto"/>
              <w:ind w:left="576" w:hanging="576"/>
            </w:pPr>
            <w:r>
              <w:rPr>
                <w:rFonts w:ascii="Arial" w:eastAsia="Arial" w:hAnsi="Arial" w:cs="Arial"/>
                <w:sz w:val="20"/>
              </w:rPr>
              <w:t xml:space="preserve">Employment wherever possible of local companies/ people to deliver event, ie Penrith and Eden Valley </w:t>
            </w:r>
          </w:p>
          <w:p w14:paraId="17C4C999" w14:textId="77777777" w:rsidR="009413DD" w:rsidRDefault="007C4159">
            <w:pPr>
              <w:spacing w:after="302" w:line="249" w:lineRule="auto"/>
              <w:ind w:left="576" w:firstLine="0"/>
            </w:pPr>
            <w:r>
              <w:rPr>
                <w:rFonts w:ascii="Arial" w:eastAsia="Arial" w:hAnsi="Arial" w:cs="Arial"/>
                <w:sz w:val="20"/>
              </w:rPr>
              <w:t>(exceptions eg specialisms, profile</w:t>
            </w:r>
            <w:r w:rsidR="00F616EA">
              <w:rPr>
                <w:rFonts w:ascii="Arial" w:eastAsia="Arial" w:hAnsi="Arial" w:cs="Arial"/>
                <w:sz w:val="20"/>
              </w:rPr>
              <w:t xml:space="preserve"> </w:t>
            </w:r>
            <w:r>
              <w:rPr>
                <w:rFonts w:ascii="Arial" w:eastAsia="Arial" w:hAnsi="Arial" w:cs="Arial"/>
                <w:sz w:val="20"/>
              </w:rPr>
              <w:t xml:space="preserve">raising artists, bands, etc) </w:t>
            </w:r>
          </w:p>
          <w:p w14:paraId="7376A7DA" w14:textId="77777777" w:rsidR="009413DD" w:rsidRDefault="007C4159">
            <w:pPr>
              <w:spacing w:after="0" w:line="259" w:lineRule="auto"/>
              <w:ind w:left="0" w:firstLine="0"/>
            </w:pPr>
            <w:r>
              <w:rPr>
                <w:rFonts w:ascii="Arial" w:eastAsia="Arial" w:hAnsi="Arial" w:cs="Arial"/>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14:paraId="2A125C05" w14:textId="77777777" w:rsidR="009413DD" w:rsidRDefault="007C4159">
            <w:pPr>
              <w:spacing w:after="0" w:line="259" w:lineRule="auto"/>
              <w:ind w:left="0" w:firstLine="0"/>
              <w:rPr>
                <w:rFonts w:ascii="Arial" w:eastAsia="Arial" w:hAnsi="Arial" w:cs="Arial"/>
                <w:sz w:val="20"/>
              </w:rPr>
            </w:pPr>
            <w:r>
              <w:rPr>
                <w:rFonts w:ascii="Arial" w:eastAsia="Arial" w:hAnsi="Arial" w:cs="Arial"/>
                <w:sz w:val="20"/>
              </w:rPr>
              <w:t xml:space="preserve">Grant application </w:t>
            </w:r>
          </w:p>
          <w:p w14:paraId="1D60EF2E" w14:textId="77777777" w:rsidR="009630D7" w:rsidRDefault="009630D7">
            <w:pPr>
              <w:spacing w:after="0" w:line="259" w:lineRule="auto"/>
              <w:ind w:left="0" w:firstLine="0"/>
              <w:rPr>
                <w:rFonts w:ascii="Arial" w:eastAsia="Arial" w:hAnsi="Arial" w:cs="Arial"/>
                <w:sz w:val="20"/>
              </w:rPr>
            </w:pPr>
          </w:p>
          <w:p w14:paraId="2AC47681" w14:textId="77777777" w:rsidR="009630D7" w:rsidRDefault="009630D7">
            <w:pPr>
              <w:spacing w:after="0" w:line="259" w:lineRule="auto"/>
              <w:ind w:left="0" w:firstLine="0"/>
              <w:rPr>
                <w:rFonts w:ascii="Arial" w:eastAsia="Arial" w:hAnsi="Arial" w:cs="Arial"/>
                <w:sz w:val="20"/>
              </w:rPr>
            </w:pPr>
          </w:p>
          <w:p w14:paraId="4E02EE95" w14:textId="77777777" w:rsidR="009630D7" w:rsidRDefault="009630D7">
            <w:pPr>
              <w:spacing w:after="0" w:line="259" w:lineRule="auto"/>
              <w:ind w:left="0" w:firstLine="0"/>
              <w:rPr>
                <w:rFonts w:ascii="Arial" w:eastAsia="Arial" w:hAnsi="Arial" w:cs="Arial"/>
                <w:sz w:val="20"/>
              </w:rPr>
            </w:pPr>
          </w:p>
          <w:p w14:paraId="61879B0D" w14:textId="77777777" w:rsidR="009630D7" w:rsidRDefault="009630D7">
            <w:pPr>
              <w:spacing w:after="0" w:line="259" w:lineRule="auto"/>
              <w:ind w:left="0" w:firstLine="0"/>
              <w:rPr>
                <w:rFonts w:ascii="Arial" w:eastAsia="Arial" w:hAnsi="Arial" w:cs="Arial"/>
                <w:sz w:val="20"/>
              </w:rPr>
            </w:pPr>
          </w:p>
          <w:p w14:paraId="2A542228" w14:textId="77777777" w:rsidR="009630D7" w:rsidRDefault="009630D7">
            <w:pPr>
              <w:spacing w:after="0" w:line="259" w:lineRule="auto"/>
              <w:ind w:left="0" w:firstLine="0"/>
              <w:rPr>
                <w:rFonts w:ascii="Arial" w:eastAsia="Arial" w:hAnsi="Arial" w:cs="Arial"/>
                <w:sz w:val="20"/>
              </w:rPr>
            </w:pPr>
          </w:p>
          <w:p w14:paraId="78AF299A" w14:textId="77777777" w:rsidR="009630D7" w:rsidRDefault="009630D7">
            <w:pPr>
              <w:spacing w:after="0" w:line="259" w:lineRule="auto"/>
              <w:ind w:left="0" w:firstLine="0"/>
              <w:rPr>
                <w:rFonts w:ascii="Arial" w:eastAsia="Arial" w:hAnsi="Arial" w:cs="Arial"/>
                <w:sz w:val="20"/>
              </w:rPr>
            </w:pPr>
          </w:p>
          <w:p w14:paraId="72DBE750" w14:textId="77777777" w:rsidR="009630D7" w:rsidRDefault="009630D7">
            <w:pPr>
              <w:spacing w:after="0" w:line="259" w:lineRule="auto"/>
              <w:ind w:left="0" w:firstLine="0"/>
            </w:pPr>
            <w:r>
              <w:rPr>
                <w:rFonts w:ascii="Arial" w:eastAsia="Arial" w:hAnsi="Arial" w:cs="Arial"/>
                <w:sz w:val="20"/>
              </w:rPr>
              <w:t>Maximum 15 Score</w:t>
            </w:r>
          </w:p>
        </w:tc>
      </w:tr>
      <w:tr w:rsidR="009413DD" w14:paraId="5343FB50" w14:textId="77777777">
        <w:trPr>
          <w:trHeight w:val="1087"/>
        </w:trPr>
        <w:tc>
          <w:tcPr>
            <w:tcW w:w="4069" w:type="dxa"/>
            <w:tcBorders>
              <w:top w:val="single" w:sz="4" w:space="0" w:color="000000"/>
              <w:left w:val="single" w:sz="4" w:space="0" w:color="000000"/>
              <w:bottom w:val="single" w:sz="4" w:space="0" w:color="000000"/>
              <w:right w:val="single" w:sz="4" w:space="0" w:color="000000"/>
            </w:tcBorders>
          </w:tcPr>
          <w:p w14:paraId="0762A7AE" w14:textId="77777777" w:rsidR="009413DD" w:rsidRDefault="007C4159">
            <w:pPr>
              <w:spacing w:after="293" w:line="259" w:lineRule="auto"/>
              <w:ind w:left="0" w:firstLine="0"/>
            </w:pPr>
            <w:r>
              <w:rPr>
                <w:rFonts w:ascii="Arial" w:eastAsia="Arial" w:hAnsi="Arial" w:cs="Arial"/>
                <w:sz w:val="20"/>
              </w:rPr>
              <w:t xml:space="preserve">Partnership working demonstrated </w:t>
            </w:r>
          </w:p>
          <w:p w14:paraId="6EC782EB" w14:textId="77777777" w:rsidR="009413DD" w:rsidRDefault="007C4159">
            <w:pPr>
              <w:spacing w:after="0" w:line="259" w:lineRule="auto"/>
              <w:ind w:left="0" w:firstLine="0"/>
            </w:pPr>
            <w:r>
              <w:rPr>
                <w:rFonts w:ascii="Arial" w:eastAsia="Arial" w:hAnsi="Arial" w:cs="Arial"/>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14:paraId="76F660DD" w14:textId="77777777" w:rsidR="009413DD" w:rsidRDefault="007C4159">
            <w:pPr>
              <w:spacing w:after="0" w:line="259" w:lineRule="auto"/>
              <w:ind w:left="0" w:firstLine="0"/>
              <w:rPr>
                <w:rFonts w:ascii="Arial" w:eastAsia="Arial" w:hAnsi="Arial" w:cs="Arial"/>
                <w:sz w:val="20"/>
              </w:rPr>
            </w:pPr>
            <w:r>
              <w:rPr>
                <w:rFonts w:ascii="Arial" w:eastAsia="Arial" w:hAnsi="Arial" w:cs="Arial"/>
                <w:sz w:val="20"/>
              </w:rPr>
              <w:t xml:space="preserve">Grant application </w:t>
            </w:r>
          </w:p>
          <w:p w14:paraId="64EEE2E9" w14:textId="77777777" w:rsidR="009630D7" w:rsidRDefault="009630D7">
            <w:pPr>
              <w:spacing w:after="0" w:line="259" w:lineRule="auto"/>
              <w:ind w:left="0" w:firstLine="0"/>
              <w:rPr>
                <w:rFonts w:ascii="Arial" w:eastAsia="Arial" w:hAnsi="Arial" w:cs="Arial"/>
                <w:sz w:val="20"/>
              </w:rPr>
            </w:pPr>
          </w:p>
          <w:p w14:paraId="3B8402C0" w14:textId="77777777" w:rsidR="009630D7" w:rsidRDefault="009630D7">
            <w:pPr>
              <w:spacing w:after="0" w:line="259" w:lineRule="auto"/>
              <w:ind w:left="0" w:firstLine="0"/>
              <w:rPr>
                <w:rFonts w:ascii="Arial" w:eastAsia="Arial" w:hAnsi="Arial" w:cs="Arial"/>
                <w:sz w:val="20"/>
              </w:rPr>
            </w:pPr>
          </w:p>
          <w:p w14:paraId="526A4E20" w14:textId="77777777" w:rsidR="009630D7" w:rsidRDefault="009630D7">
            <w:pPr>
              <w:spacing w:after="0" w:line="259" w:lineRule="auto"/>
              <w:ind w:left="0" w:firstLine="0"/>
            </w:pPr>
            <w:r>
              <w:rPr>
                <w:rFonts w:ascii="Arial" w:eastAsia="Arial" w:hAnsi="Arial" w:cs="Arial"/>
                <w:sz w:val="20"/>
              </w:rPr>
              <w:t>Maximum 10 Score</w:t>
            </w:r>
          </w:p>
        </w:tc>
      </w:tr>
      <w:tr w:rsidR="009413DD" w14:paraId="676B54E4" w14:textId="77777777">
        <w:trPr>
          <w:trHeight w:val="1088"/>
        </w:trPr>
        <w:tc>
          <w:tcPr>
            <w:tcW w:w="4069" w:type="dxa"/>
            <w:tcBorders>
              <w:top w:val="single" w:sz="4" w:space="0" w:color="000000"/>
              <w:left w:val="single" w:sz="4" w:space="0" w:color="000000"/>
              <w:bottom w:val="single" w:sz="4" w:space="0" w:color="000000"/>
              <w:right w:val="single" w:sz="4" w:space="0" w:color="000000"/>
            </w:tcBorders>
          </w:tcPr>
          <w:p w14:paraId="720D1629" w14:textId="77777777" w:rsidR="009413DD" w:rsidRDefault="007C4159">
            <w:pPr>
              <w:spacing w:after="293" w:line="259" w:lineRule="auto"/>
              <w:ind w:left="0" w:firstLine="0"/>
            </w:pPr>
            <w:r>
              <w:rPr>
                <w:rFonts w:ascii="Arial" w:eastAsia="Arial" w:hAnsi="Arial" w:cs="Arial"/>
                <w:sz w:val="20"/>
              </w:rPr>
              <w:t xml:space="preserve">Community involvement in event delivery </w:t>
            </w:r>
          </w:p>
          <w:p w14:paraId="7B180486" w14:textId="77777777" w:rsidR="009413DD" w:rsidRDefault="007C4159">
            <w:pPr>
              <w:spacing w:after="0" w:line="259" w:lineRule="auto"/>
              <w:ind w:left="0" w:firstLine="0"/>
            </w:pPr>
            <w:r>
              <w:rPr>
                <w:rFonts w:ascii="Arial" w:eastAsia="Arial" w:hAnsi="Arial" w:cs="Arial"/>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14:paraId="63727C98" w14:textId="77777777" w:rsidR="009413DD" w:rsidRDefault="007C4159">
            <w:pPr>
              <w:spacing w:after="0" w:line="259" w:lineRule="auto"/>
              <w:ind w:left="0" w:firstLine="0"/>
              <w:rPr>
                <w:rFonts w:ascii="Arial" w:eastAsia="Arial" w:hAnsi="Arial" w:cs="Arial"/>
                <w:sz w:val="20"/>
              </w:rPr>
            </w:pPr>
            <w:r>
              <w:rPr>
                <w:rFonts w:ascii="Arial" w:eastAsia="Arial" w:hAnsi="Arial" w:cs="Arial"/>
                <w:sz w:val="20"/>
              </w:rPr>
              <w:t xml:space="preserve">Grant application </w:t>
            </w:r>
          </w:p>
          <w:p w14:paraId="3A22AD0F" w14:textId="77777777" w:rsidR="009630D7" w:rsidRDefault="009630D7">
            <w:pPr>
              <w:spacing w:after="0" w:line="259" w:lineRule="auto"/>
              <w:ind w:left="0" w:firstLine="0"/>
              <w:rPr>
                <w:rFonts w:ascii="Arial" w:eastAsia="Arial" w:hAnsi="Arial" w:cs="Arial"/>
                <w:sz w:val="20"/>
              </w:rPr>
            </w:pPr>
          </w:p>
          <w:p w14:paraId="5F55EA1F" w14:textId="77777777" w:rsidR="009630D7" w:rsidRDefault="009630D7">
            <w:pPr>
              <w:spacing w:after="0" w:line="259" w:lineRule="auto"/>
              <w:ind w:left="0" w:firstLine="0"/>
              <w:rPr>
                <w:rFonts w:ascii="Arial" w:eastAsia="Arial" w:hAnsi="Arial" w:cs="Arial"/>
                <w:sz w:val="20"/>
              </w:rPr>
            </w:pPr>
          </w:p>
          <w:p w14:paraId="7E0380A6" w14:textId="77777777" w:rsidR="009630D7" w:rsidRDefault="009630D7">
            <w:pPr>
              <w:spacing w:after="0" w:line="259" w:lineRule="auto"/>
              <w:ind w:left="0" w:firstLine="0"/>
            </w:pPr>
            <w:r>
              <w:rPr>
                <w:rFonts w:ascii="Arial" w:eastAsia="Arial" w:hAnsi="Arial" w:cs="Arial"/>
                <w:sz w:val="20"/>
              </w:rPr>
              <w:t>Maximum 15 Score</w:t>
            </w:r>
          </w:p>
        </w:tc>
      </w:tr>
    </w:tbl>
    <w:p w14:paraId="1BA4A0F2" w14:textId="77777777" w:rsidR="009413DD" w:rsidRDefault="007C4159">
      <w:pPr>
        <w:spacing w:after="281" w:line="259" w:lineRule="auto"/>
        <w:ind w:left="14" w:firstLine="0"/>
      </w:pPr>
      <w:r>
        <w:rPr>
          <w:rFonts w:ascii="Candara" w:eastAsia="Candara" w:hAnsi="Candara" w:cs="Candara"/>
        </w:rPr>
        <w:t xml:space="preserve"> </w:t>
      </w:r>
    </w:p>
    <w:p w14:paraId="15BF2FE5" w14:textId="77777777" w:rsidR="009413DD" w:rsidRDefault="007C4159">
      <w:pPr>
        <w:spacing w:after="308" w:line="254" w:lineRule="auto"/>
        <w:ind w:left="575" w:hanging="576"/>
      </w:pPr>
      <w:r>
        <w:rPr>
          <w:rFonts w:ascii="Arial" w:eastAsia="Arial" w:hAnsi="Arial" w:cs="Arial"/>
          <w:u w:val="single" w:color="000000"/>
        </w:rPr>
        <w:t>Note:</w:t>
      </w:r>
      <w:r>
        <w:rPr>
          <w:rFonts w:ascii="Arial" w:eastAsia="Arial" w:hAnsi="Arial" w:cs="Arial"/>
        </w:rPr>
        <w:t xml:space="preserve"> It is not expected that every event will meet every one of these criteria, and no event will be automatically disqualified if they do not</w:t>
      </w:r>
      <w:r w:rsidR="00462FAB">
        <w:rPr>
          <w:rFonts w:ascii="Arial" w:eastAsia="Arial" w:hAnsi="Arial" w:cs="Arial"/>
        </w:rPr>
        <w:t xml:space="preserve"> score against each criteria. </w:t>
      </w:r>
      <w:r>
        <w:rPr>
          <w:rFonts w:ascii="Arial" w:eastAsia="Arial" w:hAnsi="Arial" w:cs="Arial"/>
        </w:rPr>
        <w:t xml:space="preserve">These are aspirational.   </w:t>
      </w:r>
    </w:p>
    <w:p w14:paraId="629D1EB5" w14:textId="77777777" w:rsidR="009413DD" w:rsidRDefault="007C4159">
      <w:pPr>
        <w:spacing w:after="0" w:line="259" w:lineRule="auto"/>
        <w:ind w:left="0" w:firstLine="0"/>
      </w:pPr>
      <w:r>
        <w:t xml:space="preserve"> </w:t>
      </w:r>
    </w:p>
    <w:p w14:paraId="40B000A3" w14:textId="77777777" w:rsidR="009413DD" w:rsidRDefault="007C4159">
      <w:pPr>
        <w:ind w:left="17"/>
      </w:pPr>
      <w:r>
        <w:t xml:space="preserve">3.3 To apply your group or organisation must have:  </w:t>
      </w:r>
    </w:p>
    <w:p w14:paraId="3B1542DC" w14:textId="77777777" w:rsidR="009413DD" w:rsidRDefault="007C4159">
      <w:pPr>
        <w:numPr>
          <w:ilvl w:val="0"/>
          <w:numId w:val="2"/>
        </w:numPr>
        <w:spacing w:after="39"/>
        <w:ind w:hanging="427"/>
      </w:pPr>
      <w:r>
        <w:lastRenderedPageBreak/>
        <w:t xml:space="preserve">a written governing document or constitution  </w:t>
      </w:r>
    </w:p>
    <w:p w14:paraId="39B2BD00" w14:textId="77777777" w:rsidR="009413DD" w:rsidRDefault="007C4159">
      <w:pPr>
        <w:numPr>
          <w:ilvl w:val="0"/>
          <w:numId w:val="2"/>
        </w:numPr>
        <w:spacing w:after="0"/>
        <w:ind w:hanging="427"/>
      </w:pPr>
      <w:r>
        <w:t xml:space="preserve">a bank or building society account in the name of your group or organisation with at least two unrelated signatories. (Please do not use any personal bank or credit card accounts to make purchases.)  </w:t>
      </w:r>
    </w:p>
    <w:p w14:paraId="190982FE" w14:textId="77777777" w:rsidR="009413DD" w:rsidRDefault="007C4159">
      <w:pPr>
        <w:spacing w:after="29" w:line="259" w:lineRule="auto"/>
        <w:ind w:left="1006" w:firstLine="0"/>
      </w:pPr>
      <w:r>
        <w:t xml:space="preserve">  </w:t>
      </w:r>
    </w:p>
    <w:p w14:paraId="1CF30385" w14:textId="77777777" w:rsidR="009413DD" w:rsidRDefault="007C4159">
      <w:pPr>
        <w:numPr>
          <w:ilvl w:val="1"/>
          <w:numId w:val="3"/>
        </w:numPr>
        <w:spacing w:after="6"/>
        <w:ind w:hanging="720"/>
      </w:pPr>
      <w:r>
        <w:t xml:space="preserve">You are required to provide all necessary documentation to support your application. </w:t>
      </w:r>
    </w:p>
    <w:p w14:paraId="31DAD677" w14:textId="77777777" w:rsidR="009413DD" w:rsidRDefault="007C4159">
      <w:pPr>
        <w:spacing w:after="17" w:line="259" w:lineRule="auto"/>
        <w:ind w:left="735" w:firstLine="0"/>
      </w:pPr>
      <w:r>
        <w:t xml:space="preserve"> </w:t>
      </w:r>
    </w:p>
    <w:p w14:paraId="33626235" w14:textId="77777777" w:rsidR="009413DD" w:rsidRDefault="007C4159">
      <w:pPr>
        <w:numPr>
          <w:ilvl w:val="1"/>
          <w:numId w:val="3"/>
        </w:numPr>
        <w:spacing w:after="326"/>
        <w:ind w:hanging="720"/>
      </w:pPr>
      <w:r>
        <w:t xml:space="preserve">Grants will not be awarded retrospectively (e.g. for events which have already taken place).  </w:t>
      </w:r>
    </w:p>
    <w:p w14:paraId="605E4FF6" w14:textId="77777777" w:rsidR="009413DD" w:rsidRDefault="007C4159">
      <w:pPr>
        <w:numPr>
          <w:ilvl w:val="1"/>
          <w:numId w:val="3"/>
        </w:numPr>
        <w:spacing w:after="324"/>
        <w:ind w:hanging="720"/>
      </w:pPr>
      <w:r>
        <w:t xml:space="preserve">We will not make more than one award during 2017-18 to the same organisation or group unless there are clearly identifiable different projects or events and the first project is completed and a Project Completion Form returned.  </w:t>
      </w:r>
    </w:p>
    <w:p w14:paraId="1D2E7FDD" w14:textId="77777777" w:rsidR="009413DD" w:rsidRDefault="007C4159">
      <w:pPr>
        <w:numPr>
          <w:ilvl w:val="1"/>
          <w:numId w:val="3"/>
        </w:numPr>
        <w:spacing w:after="361"/>
        <w:ind w:hanging="720"/>
      </w:pPr>
      <w:r>
        <w:t xml:space="preserve">It is unlikely that the Event Fund will be able to provide grants for all potentially eligible applications. Therefore, we reserve the right to prioritise applications to achieve best value for money. We also reserve the right to decline applications which do not meet the stated criteria.  </w:t>
      </w:r>
    </w:p>
    <w:p w14:paraId="1BEBFF8E" w14:textId="77777777" w:rsidR="009413DD" w:rsidRDefault="007C4159">
      <w:pPr>
        <w:pStyle w:val="Heading1"/>
        <w:ind w:left="17"/>
      </w:pPr>
      <w:r>
        <w:t xml:space="preserve">4. </w:t>
      </w:r>
      <w:r>
        <w:rPr>
          <w:b w:val="0"/>
        </w:rPr>
        <w:t xml:space="preserve"> </w:t>
      </w:r>
      <w:r>
        <w:t xml:space="preserve">How your application is dealt with </w:t>
      </w:r>
      <w:r>
        <w:rPr>
          <w:b w:val="0"/>
        </w:rPr>
        <w:t xml:space="preserve"> </w:t>
      </w:r>
    </w:p>
    <w:p w14:paraId="47B79BE3" w14:textId="77777777" w:rsidR="007C4159" w:rsidRDefault="007C4159">
      <w:pPr>
        <w:spacing w:after="0"/>
        <w:ind w:left="727" w:hanging="720"/>
      </w:pPr>
    </w:p>
    <w:p w14:paraId="69E4413C" w14:textId="77777777" w:rsidR="009413DD" w:rsidRDefault="007C4159">
      <w:pPr>
        <w:spacing w:after="0"/>
        <w:ind w:left="727" w:hanging="720"/>
      </w:pPr>
      <w:r>
        <w:t>4.1</w:t>
      </w:r>
      <w:r>
        <w:rPr>
          <w:rFonts w:ascii="Arial" w:eastAsia="Arial" w:hAnsi="Arial" w:cs="Arial"/>
        </w:rPr>
        <w:t xml:space="preserve"> </w:t>
      </w:r>
      <w:r>
        <w:rPr>
          <w:rFonts w:ascii="Arial" w:eastAsia="Arial" w:hAnsi="Arial" w:cs="Arial"/>
        </w:rPr>
        <w:tab/>
      </w:r>
      <w:r>
        <w:t xml:space="preserve">On receipt of your application we will make an initial assessment to check that your group or organisation and project or event are eligible and that all required supporting documentation has been provided. We may contact you to obtain missing information, documentation or for clarification. </w:t>
      </w:r>
    </w:p>
    <w:p w14:paraId="74A7789B" w14:textId="77777777" w:rsidR="009413DD" w:rsidRDefault="007C4159">
      <w:pPr>
        <w:spacing w:after="17" w:line="259" w:lineRule="auto"/>
        <w:ind w:left="735" w:firstLine="0"/>
      </w:pPr>
      <w:r>
        <w:t xml:space="preserve">  </w:t>
      </w:r>
    </w:p>
    <w:p w14:paraId="57CABC08" w14:textId="77777777" w:rsidR="009413DD" w:rsidRDefault="007C4159">
      <w:pPr>
        <w:spacing w:after="0"/>
        <w:ind w:left="727" w:hanging="720"/>
      </w:pPr>
      <w:r>
        <w:t>4.2</w:t>
      </w:r>
      <w:r>
        <w:rPr>
          <w:rFonts w:ascii="Arial" w:eastAsia="Arial" w:hAnsi="Arial" w:cs="Arial"/>
        </w:rPr>
        <w:t xml:space="preserve"> </w:t>
      </w:r>
      <w:r>
        <w:rPr>
          <w:rFonts w:ascii="Arial" w:eastAsia="Arial" w:hAnsi="Arial" w:cs="Arial"/>
        </w:rPr>
        <w:tab/>
      </w:r>
      <w:r>
        <w:t xml:space="preserve">We will aim to acknowledge receipt of your application within five working days of receiving it. This will be by email where you have provided an email address but otherwise will be by letter.  </w:t>
      </w:r>
    </w:p>
    <w:p w14:paraId="179C6423" w14:textId="77777777" w:rsidR="009413DD" w:rsidRDefault="007C4159" w:rsidP="00DA13AD">
      <w:pPr>
        <w:spacing w:after="0" w:line="259" w:lineRule="auto"/>
        <w:ind w:left="158" w:firstLine="0"/>
      </w:pPr>
      <w:r>
        <w:t xml:space="preserve">  </w:t>
      </w:r>
    </w:p>
    <w:p w14:paraId="65BA5566" w14:textId="77777777" w:rsidR="009413DD" w:rsidRDefault="007C4159">
      <w:pPr>
        <w:spacing w:after="2"/>
        <w:ind w:left="727" w:hanging="720"/>
      </w:pPr>
      <w:r>
        <w:t>4.3</w:t>
      </w:r>
      <w:r>
        <w:rPr>
          <w:rFonts w:ascii="Arial" w:eastAsia="Arial" w:hAnsi="Arial" w:cs="Arial"/>
        </w:rPr>
        <w:t xml:space="preserve"> </w:t>
      </w:r>
      <w:r>
        <w:rPr>
          <w:rFonts w:ascii="Arial" w:eastAsia="Arial" w:hAnsi="Arial" w:cs="Arial"/>
        </w:rPr>
        <w:tab/>
      </w:r>
      <w:r>
        <w:t xml:space="preserve">The Community, Culture &amp; Economic Growth Committee will decide which applications to support and the level of grant to be awarded.  </w:t>
      </w:r>
    </w:p>
    <w:p w14:paraId="386B1D38" w14:textId="77777777" w:rsidR="009413DD" w:rsidRDefault="007C4159">
      <w:pPr>
        <w:spacing w:after="17" w:line="259" w:lineRule="auto"/>
        <w:ind w:left="735" w:firstLine="0"/>
      </w:pPr>
      <w:r>
        <w:t xml:space="preserve"> </w:t>
      </w:r>
    </w:p>
    <w:p w14:paraId="004CCE28" w14:textId="77777777" w:rsidR="009413DD" w:rsidRDefault="007C4159">
      <w:pPr>
        <w:spacing w:after="2"/>
        <w:ind w:left="727" w:hanging="720"/>
      </w:pPr>
      <w:r>
        <w:t>4.4</w:t>
      </w:r>
      <w:r>
        <w:rPr>
          <w:rFonts w:ascii="Arial" w:eastAsia="Arial" w:hAnsi="Arial" w:cs="Arial"/>
        </w:rPr>
        <w:t xml:space="preserve"> </w:t>
      </w:r>
      <w:r>
        <w:rPr>
          <w:rFonts w:ascii="Arial" w:eastAsia="Arial" w:hAnsi="Arial" w:cs="Arial"/>
        </w:rPr>
        <w:tab/>
      </w:r>
      <w:r>
        <w:t xml:space="preserve">The Committees decision is final and cannot be changed (no appeals or discussions will be entered into).  </w:t>
      </w:r>
    </w:p>
    <w:p w14:paraId="1D8D7BB9" w14:textId="77777777" w:rsidR="009413DD" w:rsidRDefault="007C4159">
      <w:pPr>
        <w:spacing w:after="19" w:line="259" w:lineRule="auto"/>
        <w:ind w:left="158" w:firstLine="0"/>
      </w:pPr>
      <w:r>
        <w:t xml:space="preserve"> </w:t>
      </w:r>
    </w:p>
    <w:p w14:paraId="57D01B9C" w14:textId="77777777" w:rsidR="009413DD" w:rsidRDefault="007C4159">
      <w:pPr>
        <w:spacing w:after="236"/>
        <w:ind w:left="727" w:hanging="720"/>
      </w:pPr>
      <w:r>
        <w:t>4.5</w:t>
      </w:r>
      <w:r>
        <w:rPr>
          <w:rFonts w:ascii="Arial" w:eastAsia="Arial" w:hAnsi="Arial" w:cs="Arial"/>
        </w:rPr>
        <w:t xml:space="preserve"> </w:t>
      </w:r>
      <w:r>
        <w:rPr>
          <w:rFonts w:ascii="Arial" w:eastAsia="Arial" w:hAnsi="Arial" w:cs="Arial"/>
        </w:rPr>
        <w:tab/>
      </w:r>
      <w:r>
        <w:t xml:space="preserve">We will aim to inform you of the outcome of your application within five working days of the Committee meeting. This will be by letter and if your application has been successful we will arrange for the funds to be released.  </w:t>
      </w:r>
    </w:p>
    <w:p w14:paraId="65C008C2" w14:textId="77777777" w:rsidR="009413DD" w:rsidRDefault="007C4159">
      <w:pPr>
        <w:spacing w:after="0" w:line="259" w:lineRule="auto"/>
        <w:ind w:left="14" w:firstLine="0"/>
      </w:pPr>
      <w:r>
        <w:t xml:space="preserve"> </w:t>
      </w:r>
    </w:p>
    <w:p w14:paraId="131CF98F" w14:textId="77777777" w:rsidR="009413DD" w:rsidRDefault="007C4159" w:rsidP="007C4159">
      <w:pPr>
        <w:spacing w:after="0"/>
        <w:ind w:left="720" w:hanging="713"/>
      </w:pPr>
      <w:r>
        <w:t>4.6</w:t>
      </w:r>
      <w:r>
        <w:rPr>
          <w:rFonts w:ascii="Arial" w:eastAsia="Arial" w:hAnsi="Arial" w:cs="Arial"/>
        </w:rPr>
        <w:t xml:space="preserve"> </w:t>
      </w:r>
      <w:r>
        <w:rPr>
          <w:rFonts w:ascii="Arial" w:eastAsia="Arial" w:hAnsi="Arial" w:cs="Arial"/>
        </w:rPr>
        <w:tab/>
      </w:r>
      <w:r>
        <w:t xml:space="preserve">Payment will be made in two stages, with 75% of the grant being paid prior to commencement of the event and 25% on completion.  </w:t>
      </w:r>
    </w:p>
    <w:p w14:paraId="599E98D2" w14:textId="77777777" w:rsidR="009413DD" w:rsidRDefault="007C4159">
      <w:pPr>
        <w:spacing w:after="19" w:line="259" w:lineRule="auto"/>
        <w:ind w:left="158" w:firstLine="0"/>
      </w:pPr>
      <w:r>
        <w:t xml:space="preserve"> </w:t>
      </w:r>
    </w:p>
    <w:p w14:paraId="3459A122" w14:textId="77777777" w:rsidR="009413DD" w:rsidRDefault="007C4159">
      <w:pPr>
        <w:ind w:left="727" w:hanging="720"/>
      </w:pPr>
      <w:r>
        <w:t>4.7</w:t>
      </w:r>
      <w:r>
        <w:rPr>
          <w:rFonts w:ascii="Arial" w:eastAsia="Arial" w:hAnsi="Arial" w:cs="Arial"/>
        </w:rPr>
        <w:t xml:space="preserve"> </w:t>
      </w:r>
      <w:r>
        <w:rPr>
          <w:rFonts w:ascii="Arial" w:eastAsia="Arial" w:hAnsi="Arial" w:cs="Arial"/>
        </w:rPr>
        <w:tab/>
      </w:r>
      <w:r>
        <w:t xml:space="preserve">A Project Completion Form will be completed and submitted by the applicant on completion of their project or event in order to draw down the final 25% payment.  </w:t>
      </w:r>
    </w:p>
    <w:p w14:paraId="6D875DF4" w14:textId="77777777" w:rsidR="009413DD" w:rsidRDefault="007C4159">
      <w:pPr>
        <w:pStyle w:val="Heading1"/>
        <w:ind w:left="17"/>
      </w:pPr>
      <w:r>
        <w:t xml:space="preserve">5. </w:t>
      </w:r>
      <w:r>
        <w:rPr>
          <w:b w:val="0"/>
        </w:rPr>
        <w:t xml:space="preserve"> </w:t>
      </w:r>
      <w:r>
        <w:t xml:space="preserve">Conditions of funding </w:t>
      </w:r>
      <w:r>
        <w:rPr>
          <w:b w:val="0"/>
        </w:rPr>
        <w:t xml:space="preserve"> </w:t>
      </w:r>
    </w:p>
    <w:p w14:paraId="7D2C5A37" w14:textId="77777777" w:rsidR="009413DD" w:rsidRDefault="007C4159" w:rsidP="007C4159">
      <w:pPr>
        <w:ind w:left="0" w:firstLine="0"/>
      </w:pPr>
      <w:r>
        <w:t xml:space="preserve">5.1 Grants must be spent within the financial year in which it is awarded.  </w:t>
      </w:r>
    </w:p>
    <w:p w14:paraId="298DE47F" w14:textId="77777777" w:rsidR="009413DD" w:rsidRDefault="007C4159">
      <w:pPr>
        <w:ind w:left="17"/>
      </w:pPr>
      <w:r>
        <w:t xml:space="preserve">5.2 Grants awarded must be spent on the purpose stated in the application. If for any reason your circumstances change or you wish to vary the way in which you spend your grant, you are required to contact us to request written permission to do so.  </w:t>
      </w:r>
    </w:p>
    <w:p w14:paraId="4383A0FF" w14:textId="77777777" w:rsidR="009413DD" w:rsidRDefault="007C4159">
      <w:pPr>
        <w:ind w:left="17"/>
      </w:pPr>
      <w:r>
        <w:t xml:space="preserve">5.3 In the event of a group or organisation ceasing to operate or failing to undertake or complete the project or event for which the grant was offered, Penrith Town Council reserves the right to withhold payment, to reduce an award or seek its recovery.  </w:t>
      </w:r>
    </w:p>
    <w:p w14:paraId="2BC42DB4" w14:textId="77777777" w:rsidR="009413DD" w:rsidRDefault="007C4159">
      <w:pPr>
        <w:ind w:left="17"/>
      </w:pPr>
      <w:r>
        <w:t xml:space="preserve">5.4 Financial support provided by Penrith Town Council &amp; Eden District Council should be acknowledged on all relevant printed publicity, on websites and in information given to the press. Relevant guidance will be provided to applicants at the time of a grant offer being made.  </w:t>
      </w:r>
    </w:p>
    <w:p w14:paraId="201A2EC8" w14:textId="77777777" w:rsidR="009413DD" w:rsidRDefault="007C4159">
      <w:pPr>
        <w:ind w:left="17"/>
      </w:pPr>
      <w:r>
        <w:t xml:space="preserve">5.5 Your group or organisation must ensure that the event operates within the requirements of all legislation.  </w:t>
      </w:r>
    </w:p>
    <w:p w14:paraId="278160B6" w14:textId="77777777" w:rsidR="009413DD" w:rsidRDefault="007C4159">
      <w:pPr>
        <w:ind w:left="17"/>
      </w:pPr>
      <w:r>
        <w:t xml:space="preserve">5.6 Your group or organisation should ensure equality of opportunity and the elimination of discrimination in the delivery of its project or event.  </w:t>
      </w:r>
    </w:p>
    <w:p w14:paraId="2967E67B" w14:textId="77777777" w:rsidR="009413DD" w:rsidRDefault="007C4159">
      <w:pPr>
        <w:spacing w:after="23"/>
        <w:ind w:left="17"/>
      </w:pPr>
      <w:r>
        <w:t xml:space="preserve">5.7 You will be required to inform the Council when your project or event has been completed and to submit a Project Completion Form within three months of completion (we will provide you with a template). You will also need to provide relevant invoices and a bank statement showing payments made. Groups or organisations who do not complete and return a satisfactory Project Completion Form may be required to return their funding and will not be considered for future funding.  </w:t>
      </w:r>
    </w:p>
    <w:p w14:paraId="1201D7A6" w14:textId="77777777" w:rsidR="009413DD" w:rsidRDefault="007C4159" w:rsidP="007C4159">
      <w:pPr>
        <w:spacing w:after="267" w:line="259" w:lineRule="auto"/>
        <w:ind w:left="0" w:firstLine="0"/>
      </w:pPr>
      <w:r>
        <w:rPr>
          <w:b/>
        </w:rPr>
        <w:t xml:space="preserve"> Contact us: </w:t>
      </w:r>
    </w:p>
    <w:p w14:paraId="6BBAC269" w14:textId="77777777" w:rsidR="009413DD" w:rsidRDefault="007C4159">
      <w:pPr>
        <w:spacing w:after="7" w:line="254" w:lineRule="auto"/>
        <w:ind w:left="9"/>
      </w:pPr>
      <w:r>
        <w:rPr>
          <w:rFonts w:ascii="Arial" w:eastAsia="Arial" w:hAnsi="Arial" w:cs="Arial"/>
        </w:rPr>
        <w:t xml:space="preserve">Economic Development Officer </w:t>
      </w:r>
    </w:p>
    <w:p w14:paraId="69B9CF42" w14:textId="4A7A4153" w:rsidR="009413DD" w:rsidRDefault="007C4159" w:rsidP="00A9399A">
      <w:pPr>
        <w:spacing w:after="30" w:line="254" w:lineRule="auto"/>
        <w:ind w:left="9"/>
        <w:rPr>
          <w:rFonts w:ascii="Arial" w:eastAsia="Arial" w:hAnsi="Arial" w:cs="Arial"/>
        </w:rPr>
      </w:pPr>
      <w:r>
        <w:rPr>
          <w:rFonts w:ascii="Arial" w:eastAsia="Arial" w:hAnsi="Arial" w:cs="Arial"/>
        </w:rPr>
        <w:t xml:space="preserve">Penrith Town Council, </w:t>
      </w:r>
    </w:p>
    <w:p w14:paraId="4F28EE7C" w14:textId="59F9A945" w:rsidR="00A9399A" w:rsidRDefault="00A9399A" w:rsidP="00A9399A">
      <w:pPr>
        <w:spacing w:after="30" w:line="254" w:lineRule="auto"/>
        <w:ind w:left="9"/>
      </w:pPr>
      <w:r>
        <w:t>Unit1, Church House,</w:t>
      </w:r>
    </w:p>
    <w:p w14:paraId="59DFAF3B" w14:textId="7570EE4C" w:rsidR="00A9399A" w:rsidRDefault="00A9399A" w:rsidP="00A9399A">
      <w:pPr>
        <w:spacing w:after="30" w:line="254" w:lineRule="auto"/>
        <w:ind w:left="9"/>
      </w:pPr>
      <w:r>
        <w:t>19-24 Friargate,</w:t>
      </w:r>
      <w:bookmarkStart w:id="0" w:name="_GoBack"/>
      <w:bookmarkEnd w:id="0"/>
    </w:p>
    <w:p w14:paraId="1850FAB5" w14:textId="77777777" w:rsidR="009413DD" w:rsidRDefault="007C4159">
      <w:pPr>
        <w:spacing w:after="7" w:line="254" w:lineRule="auto"/>
        <w:ind w:left="9"/>
      </w:pPr>
      <w:r>
        <w:rPr>
          <w:rFonts w:ascii="Arial" w:eastAsia="Arial" w:hAnsi="Arial" w:cs="Arial"/>
        </w:rPr>
        <w:t xml:space="preserve">Penrith,  </w:t>
      </w:r>
    </w:p>
    <w:p w14:paraId="75AEC286" w14:textId="4969FF78" w:rsidR="009413DD" w:rsidRDefault="007C4159">
      <w:pPr>
        <w:spacing w:after="7" w:line="254" w:lineRule="auto"/>
        <w:ind w:left="9"/>
      </w:pPr>
      <w:r>
        <w:rPr>
          <w:rFonts w:ascii="Arial" w:eastAsia="Arial" w:hAnsi="Arial" w:cs="Arial"/>
        </w:rPr>
        <w:t>Cumbria, CA11 7X</w:t>
      </w:r>
      <w:r w:rsidR="00A9399A">
        <w:rPr>
          <w:rFonts w:ascii="Arial" w:eastAsia="Arial" w:hAnsi="Arial" w:cs="Arial"/>
        </w:rPr>
        <w:t>R</w:t>
      </w:r>
      <w:r>
        <w:rPr>
          <w:rFonts w:ascii="Arial" w:eastAsia="Arial" w:hAnsi="Arial" w:cs="Arial"/>
        </w:rPr>
        <w:t xml:space="preserve"> </w:t>
      </w:r>
    </w:p>
    <w:p w14:paraId="4C69878A" w14:textId="77777777" w:rsidR="009413DD" w:rsidRDefault="007C4159">
      <w:pPr>
        <w:spacing w:after="7" w:line="254" w:lineRule="auto"/>
        <w:ind w:left="9"/>
      </w:pPr>
      <w:r>
        <w:rPr>
          <w:rFonts w:ascii="Arial" w:eastAsia="Arial" w:hAnsi="Arial" w:cs="Arial"/>
        </w:rPr>
        <w:t xml:space="preserve">Tel: 01768 899773       </w:t>
      </w:r>
    </w:p>
    <w:p w14:paraId="07819287" w14:textId="77777777" w:rsidR="009413DD" w:rsidRDefault="007C4159">
      <w:pPr>
        <w:spacing w:after="7" w:line="254" w:lineRule="auto"/>
        <w:ind w:left="9"/>
      </w:pPr>
      <w:r>
        <w:rPr>
          <w:rFonts w:ascii="Arial" w:eastAsia="Arial" w:hAnsi="Arial" w:cs="Arial"/>
        </w:rPr>
        <w:t xml:space="preserve">Email: economicdevelopmentofficer@penrithtowncouncil.co.uk </w:t>
      </w:r>
    </w:p>
    <w:sectPr w:rsidR="009413DD">
      <w:footerReference w:type="even" r:id="rId13"/>
      <w:footerReference w:type="default" r:id="rId14"/>
      <w:footerReference w:type="first" r:id="rId15"/>
      <w:pgSz w:w="12240" w:h="15840"/>
      <w:pgMar w:top="718" w:right="896" w:bottom="2114" w:left="1118" w:header="720"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4F0D" w14:textId="77777777" w:rsidR="0073742F" w:rsidRDefault="007C4159">
      <w:pPr>
        <w:spacing w:after="0" w:line="240" w:lineRule="auto"/>
      </w:pPr>
      <w:r>
        <w:separator/>
      </w:r>
    </w:p>
  </w:endnote>
  <w:endnote w:type="continuationSeparator" w:id="0">
    <w:p w14:paraId="76E04D0D" w14:textId="77777777" w:rsidR="0073742F" w:rsidRDefault="007C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18A" w14:textId="77777777" w:rsidR="009413DD" w:rsidRDefault="007C4159">
    <w:pPr>
      <w:tabs>
        <w:tab w:val="right" w:pos="10226"/>
      </w:tabs>
      <w:spacing w:after="0" w:line="259" w:lineRule="auto"/>
      <w:ind w:left="0" w:right="-20" w:firstLine="0"/>
    </w:pPr>
    <w:r>
      <w:rPr>
        <w:rFonts w:ascii="Arial" w:eastAsia="Arial" w:hAnsi="Arial" w:cs="Arial"/>
        <w:sz w:val="20"/>
      </w:rPr>
      <w:t>Guide to the Criteria, Application Process and Conditions of Funding 2017-18</w: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Calibri" w:eastAsia="Calibri" w:hAnsi="Calibri" w:cs="Calibri"/>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BD0F" w14:textId="4AB0825B" w:rsidR="009413DD" w:rsidRDefault="007C4159">
    <w:pPr>
      <w:tabs>
        <w:tab w:val="right" w:pos="10226"/>
      </w:tabs>
      <w:spacing w:after="0" w:line="259" w:lineRule="auto"/>
      <w:ind w:left="0" w:right="-20" w:firstLine="0"/>
    </w:pPr>
    <w:r>
      <w:rPr>
        <w:rFonts w:ascii="Arial" w:eastAsia="Arial" w:hAnsi="Arial" w:cs="Arial"/>
        <w:sz w:val="20"/>
      </w:rPr>
      <w:t>Guide to the Criteria, Application Process and Conditions of Funding 2017-18</w: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4D4070" w:rsidRPr="004D4070">
      <w:rPr>
        <w:rFonts w:ascii="Arial" w:eastAsia="Arial" w:hAnsi="Arial" w:cs="Arial"/>
        <w:noProof/>
      </w:rPr>
      <w:t>5</w:t>
    </w:r>
    <w:r>
      <w:rPr>
        <w:rFonts w:ascii="Arial" w:eastAsia="Arial" w:hAnsi="Arial" w:cs="Arial"/>
      </w:rPr>
      <w:fldChar w:fldCharType="end"/>
    </w:r>
    <w:r>
      <w:rPr>
        <w:rFonts w:ascii="Calibri" w:eastAsia="Calibri" w:hAnsi="Calibri" w:cs="Calibri"/>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EF6F" w14:textId="77777777" w:rsidR="009413DD" w:rsidRDefault="007C4159">
    <w:pPr>
      <w:tabs>
        <w:tab w:val="right" w:pos="10226"/>
      </w:tabs>
      <w:spacing w:after="0" w:line="259" w:lineRule="auto"/>
      <w:ind w:left="0" w:right="-20" w:firstLine="0"/>
    </w:pPr>
    <w:r>
      <w:rPr>
        <w:rFonts w:ascii="Arial" w:eastAsia="Arial" w:hAnsi="Arial" w:cs="Arial"/>
        <w:sz w:val="20"/>
      </w:rPr>
      <w:t>Guide to the Criteria, Application Process and Conditions of Funding 2017-18</w:t>
    </w: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Calibri" w:eastAsia="Calibri" w:hAnsi="Calibri" w:cs="Calibri"/>
      </w:rPr>
      <w:t xml:space="preserve"> </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C13E" w14:textId="77777777" w:rsidR="0073742F" w:rsidRDefault="007C4159">
      <w:pPr>
        <w:spacing w:after="0" w:line="240" w:lineRule="auto"/>
      </w:pPr>
      <w:r>
        <w:separator/>
      </w:r>
    </w:p>
  </w:footnote>
  <w:footnote w:type="continuationSeparator" w:id="0">
    <w:p w14:paraId="64185029" w14:textId="77777777" w:rsidR="0073742F" w:rsidRDefault="007C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054D"/>
    <w:multiLevelType w:val="hybridMultilevel"/>
    <w:tmpl w:val="363ADE8C"/>
    <w:lvl w:ilvl="0" w:tplc="4C1641E4">
      <w:start w:val="1"/>
      <w:numFmt w:val="bullet"/>
      <w:lvlText w:val="•"/>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01480">
      <w:start w:val="1"/>
      <w:numFmt w:val="bullet"/>
      <w:lvlText w:val="o"/>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341804">
      <w:start w:val="1"/>
      <w:numFmt w:val="bullet"/>
      <w:lvlText w:val="▪"/>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9663BA">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38E5A0">
      <w:start w:val="1"/>
      <w:numFmt w:val="bullet"/>
      <w:lvlText w:val="o"/>
      <w:lvlJc w:val="left"/>
      <w:pPr>
        <w:ind w:left="3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D04A2E">
      <w:start w:val="1"/>
      <w:numFmt w:val="bullet"/>
      <w:lvlText w:val="▪"/>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B25DA8">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0EE108">
      <w:start w:val="1"/>
      <w:numFmt w:val="bullet"/>
      <w:lvlText w:val="o"/>
      <w:lvlJc w:val="left"/>
      <w:pPr>
        <w:ind w:left="5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9C9D2A">
      <w:start w:val="1"/>
      <w:numFmt w:val="bullet"/>
      <w:lvlText w:val="▪"/>
      <w:lvlJc w:val="left"/>
      <w:pPr>
        <w:ind w:left="6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B51B2B"/>
    <w:multiLevelType w:val="multilevel"/>
    <w:tmpl w:val="F146A1EC"/>
    <w:lvl w:ilvl="0">
      <w:start w:val="3"/>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F72EF0"/>
    <w:multiLevelType w:val="multilevel"/>
    <w:tmpl w:val="D5E65BDC"/>
    <w:lvl w:ilvl="0">
      <w:start w:val="2"/>
      <w:numFmt w:val="decimal"/>
      <w:lvlText w:val="%1."/>
      <w:lvlJc w:val="left"/>
      <w:pPr>
        <w:ind w:left="573"/>
      </w:pPr>
      <w:rPr>
        <w:rFonts w:ascii="Verdana" w:eastAsia="Verdana" w:hAnsi="Verdana" w:cs="Verdana"/>
        <w:b/>
        <w:bCs/>
        <w:i w:val="0"/>
        <w:strike w:val="0"/>
        <w:dstrike w:val="0"/>
        <w:color w:val="FFFFFF"/>
        <w:sz w:val="28"/>
        <w:szCs w:val="28"/>
        <w:u w:val="none" w:color="000000"/>
        <w:bdr w:val="none" w:sz="0" w:space="0" w:color="auto"/>
        <w:shd w:val="clear" w:color="auto" w:fill="auto"/>
        <w:vertAlign w:val="baseline"/>
      </w:rPr>
    </w:lvl>
    <w:lvl w:ilvl="1">
      <w:start w:val="1"/>
      <w:numFmt w:val="decimal"/>
      <w:lvlText w:val="%1.%2"/>
      <w:lvlJc w:val="left"/>
      <w:pPr>
        <w:ind w:left="5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DD"/>
    <w:rsid w:val="00076CDC"/>
    <w:rsid w:val="000C04ED"/>
    <w:rsid w:val="00462FAB"/>
    <w:rsid w:val="004D4070"/>
    <w:rsid w:val="00612507"/>
    <w:rsid w:val="0073742F"/>
    <w:rsid w:val="0078258B"/>
    <w:rsid w:val="007C4159"/>
    <w:rsid w:val="009413DD"/>
    <w:rsid w:val="009630D7"/>
    <w:rsid w:val="00A9399A"/>
    <w:rsid w:val="00C81AC7"/>
    <w:rsid w:val="00DA13AD"/>
    <w:rsid w:val="00E35528"/>
    <w:rsid w:val="00F61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1E81"/>
  <w15:docId w15:val="{6E045081-80F3-4910-9DA0-AFABA30B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6" w:line="253" w:lineRule="auto"/>
      <w:ind w:left="24"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hd w:val="clear" w:color="auto" w:fill="C00000"/>
      <w:spacing w:after="0"/>
      <w:ind w:left="24" w:hanging="10"/>
      <w:outlineLvl w:val="0"/>
    </w:pPr>
    <w:rPr>
      <w:rFonts w:ascii="Verdana" w:eastAsia="Verdana" w:hAnsi="Verdana" w:cs="Verdana"/>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Guide to the Criteria, Application Process and Conditions of Funding</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Criteria, Application Process and Conditions of Funding</dc:title>
  <dc:subject>Eden Community Fund</dc:subject>
  <dc:creator>Senior Communities Officer</dc:creator>
  <cp:keywords>Guide, Criteria, Application Process, 2016-17, Community Fund Grants</cp:keywords>
  <cp:lastModifiedBy>Viv Tunnadine</cp:lastModifiedBy>
  <cp:revision>2</cp:revision>
  <dcterms:created xsi:type="dcterms:W3CDTF">2018-01-23T16:10:00Z</dcterms:created>
  <dcterms:modified xsi:type="dcterms:W3CDTF">2018-01-23T16:10:00Z</dcterms:modified>
</cp:coreProperties>
</file>