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1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18"/>
      </w:tblGrid>
      <w:tr w:rsidR="00C0405F">
        <w:trPr>
          <w:trHeight w:val="1849"/>
        </w:trPr>
        <w:tc>
          <w:tcPr>
            <w:tcW w:w="10218" w:type="dxa"/>
            <w:tcBorders>
              <w:top w:val="nil"/>
              <w:left w:val="nil"/>
              <w:bottom w:val="nil"/>
              <w:right w:val="nil"/>
            </w:tcBorders>
            <w:shd w:val="clear" w:color="auto" w:fill="auto"/>
            <w:tcMar>
              <w:top w:w="80" w:type="dxa"/>
              <w:left w:w="80" w:type="dxa"/>
              <w:bottom w:w="80" w:type="dxa"/>
              <w:right w:w="80" w:type="dxa"/>
            </w:tcMar>
          </w:tcPr>
          <w:p w:rsidR="00C0405F" w:rsidRDefault="00E96D7F">
            <w:pPr>
              <w:pStyle w:val="Body"/>
              <w:jc w:val="center"/>
            </w:pPr>
            <w:bookmarkStart w:id="0" w:name="_GoBack"/>
            <w:bookmarkEnd w:id="0"/>
            <w:r>
              <w:rPr>
                <w:rFonts w:ascii="Verdana" w:eastAsia="Verdana" w:hAnsi="Verdana" w:cs="Verdana"/>
                <w:noProof/>
                <w:sz w:val="24"/>
                <w:szCs w:val="24"/>
              </w:rPr>
              <w:drawing>
                <wp:inline distT="0" distB="0" distL="0" distR="0">
                  <wp:extent cx="5926005" cy="1129427"/>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7">
                            <a:extLst/>
                          </a:blip>
                          <a:srcRect b="22428"/>
                          <a:stretch>
                            <a:fillRect/>
                          </a:stretch>
                        </pic:blipFill>
                        <pic:spPr>
                          <a:xfrm>
                            <a:off x="0" y="0"/>
                            <a:ext cx="5926005" cy="1129427"/>
                          </a:xfrm>
                          <a:prstGeom prst="rect">
                            <a:avLst/>
                          </a:prstGeom>
                          <a:ln w="12700" cap="flat">
                            <a:noFill/>
                            <a:miter lim="400000"/>
                          </a:ln>
                          <a:effectLst/>
                        </pic:spPr>
                      </pic:pic>
                    </a:graphicData>
                  </a:graphic>
                </wp:inline>
              </w:drawing>
            </w:r>
          </w:p>
        </w:tc>
      </w:tr>
      <w:tr w:rsidR="00C0405F">
        <w:trPr>
          <w:trHeight w:val="673"/>
        </w:trPr>
        <w:tc>
          <w:tcPr>
            <w:tcW w:w="10218" w:type="dxa"/>
            <w:tcBorders>
              <w:top w:val="nil"/>
              <w:left w:val="nil"/>
              <w:bottom w:val="nil"/>
              <w:right w:val="nil"/>
            </w:tcBorders>
            <w:shd w:val="clear" w:color="auto" w:fill="auto"/>
            <w:tcMar>
              <w:top w:w="80" w:type="dxa"/>
              <w:left w:w="80" w:type="dxa"/>
              <w:bottom w:w="80" w:type="dxa"/>
              <w:right w:w="80" w:type="dxa"/>
            </w:tcMar>
          </w:tcPr>
          <w:p w:rsidR="00C0405F" w:rsidRDefault="00E96D7F">
            <w:pPr>
              <w:pStyle w:val="Body"/>
              <w:jc w:val="center"/>
            </w:pPr>
            <w:r>
              <w:rPr>
                <w:rFonts w:ascii="Verdana" w:hAnsi="Verdana"/>
                <w:b/>
                <w:bCs/>
                <w:color w:val="C00000"/>
                <w:sz w:val="40"/>
                <w:szCs w:val="40"/>
                <w:u w:color="C00000"/>
                <w:lang w:val="en-US"/>
              </w:rPr>
              <w:t>PENRITH TOWN COUNCIL</w:t>
            </w:r>
          </w:p>
        </w:tc>
      </w:tr>
    </w:tbl>
    <w:p w:rsidR="00C0405F" w:rsidRDefault="00C0405F">
      <w:pPr>
        <w:pStyle w:val="Body"/>
        <w:widowControl w:val="0"/>
        <w:spacing w:line="240" w:lineRule="auto"/>
        <w:ind w:left="2" w:hanging="2"/>
      </w:pPr>
    </w:p>
    <w:p w:rsidR="00C0405F" w:rsidRDefault="00E96D7F">
      <w:pPr>
        <w:pStyle w:val="Body"/>
        <w:spacing w:after="0" w:line="240" w:lineRule="auto"/>
        <w:rPr>
          <w:rFonts w:ascii="Verdana" w:eastAsia="Verdana" w:hAnsi="Verdana" w:cs="Verdana"/>
          <w:sz w:val="24"/>
          <w:szCs w:val="24"/>
        </w:rPr>
      </w:pPr>
      <w:r>
        <w:rPr>
          <w:rFonts w:ascii="Verdana" w:hAnsi="Verdana"/>
          <w:sz w:val="24"/>
          <w:szCs w:val="24"/>
          <w:lang w:val="en-US"/>
        </w:rPr>
        <w:t xml:space="preserve">Notes of the </w:t>
      </w:r>
    </w:p>
    <w:p w:rsidR="00C0405F" w:rsidRDefault="00C0405F">
      <w:pPr>
        <w:pStyle w:val="Body"/>
        <w:spacing w:after="0" w:line="240" w:lineRule="auto"/>
        <w:rPr>
          <w:rFonts w:ascii="Verdana" w:eastAsia="Verdana" w:hAnsi="Verdana" w:cs="Verdana"/>
          <w:sz w:val="28"/>
          <w:szCs w:val="28"/>
        </w:rPr>
      </w:pPr>
    </w:p>
    <w:p w:rsidR="00C0405F" w:rsidRDefault="00E96D7F">
      <w:pPr>
        <w:pStyle w:val="Body"/>
        <w:spacing w:after="0" w:line="240" w:lineRule="auto"/>
        <w:jc w:val="center"/>
        <w:rPr>
          <w:rFonts w:ascii="Verdana" w:eastAsia="Verdana" w:hAnsi="Verdana" w:cs="Verdana"/>
          <w:b/>
          <w:bCs/>
          <w:sz w:val="28"/>
          <w:szCs w:val="28"/>
        </w:rPr>
      </w:pPr>
      <w:r>
        <w:rPr>
          <w:rFonts w:ascii="Verdana" w:hAnsi="Verdana"/>
          <w:b/>
          <w:bCs/>
          <w:sz w:val="28"/>
          <w:szCs w:val="28"/>
          <w:lang w:val="en-US"/>
        </w:rPr>
        <w:t>Neighbourhood Development Plan Group</w:t>
      </w:r>
    </w:p>
    <w:p w:rsidR="00C0405F" w:rsidRDefault="00C0405F">
      <w:pPr>
        <w:pStyle w:val="Body"/>
        <w:spacing w:after="0" w:line="240" w:lineRule="auto"/>
        <w:rPr>
          <w:rFonts w:ascii="Verdana" w:eastAsia="Verdana" w:hAnsi="Verdana" w:cs="Verdana"/>
          <w:sz w:val="28"/>
          <w:szCs w:val="28"/>
        </w:rPr>
      </w:pPr>
    </w:p>
    <w:p w:rsidR="00C0405F" w:rsidRDefault="00E96D7F">
      <w:pPr>
        <w:pStyle w:val="Body"/>
        <w:spacing w:after="0" w:line="240" w:lineRule="auto"/>
        <w:rPr>
          <w:rFonts w:ascii="Verdana" w:eastAsia="Verdana" w:hAnsi="Verdana" w:cs="Verdana"/>
          <w:sz w:val="24"/>
          <w:szCs w:val="24"/>
        </w:rPr>
      </w:pPr>
      <w:r>
        <w:rPr>
          <w:rFonts w:ascii="Verdana" w:hAnsi="Verdana"/>
          <w:sz w:val="24"/>
          <w:szCs w:val="24"/>
          <w:lang w:val="nl-NL"/>
        </w:rPr>
        <w:t xml:space="preserve">Held on:  </w:t>
      </w:r>
      <w:r>
        <w:rPr>
          <w:rFonts w:ascii="Verdana" w:hAnsi="Verdana"/>
          <w:sz w:val="24"/>
          <w:szCs w:val="24"/>
          <w:lang w:val="en-US"/>
        </w:rPr>
        <w:t>Wednesday 21</w:t>
      </w:r>
      <w:r>
        <w:rPr>
          <w:rFonts w:ascii="Verdana" w:hAnsi="Verdana"/>
          <w:sz w:val="24"/>
          <w:szCs w:val="24"/>
        </w:rPr>
        <w:t xml:space="preserve"> </w:t>
      </w:r>
      <w:r>
        <w:rPr>
          <w:rFonts w:ascii="Verdana" w:hAnsi="Verdana"/>
          <w:sz w:val="24"/>
          <w:szCs w:val="24"/>
          <w:lang w:val="en-US"/>
        </w:rPr>
        <w:t>March</w:t>
      </w:r>
      <w:r>
        <w:rPr>
          <w:rFonts w:ascii="Verdana" w:hAnsi="Verdana"/>
          <w:sz w:val="24"/>
          <w:szCs w:val="24"/>
        </w:rPr>
        <w:t xml:space="preserve"> 2018</w:t>
      </w:r>
    </w:p>
    <w:p w:rsidR="00C0405F" w:rsidRDefault="00C0405F">
      <w:pPr>
        <w:pStyle w:val="Body"/>
        <w:spacing w:after="0" w:line="240" w:lineRule="auto"/>
        <w:rPr>
          <w:rFonts w:ascii="Verdana" w:eastAsia="Verdana" w:hAnsi="Verdana" w:cs="Verdana"/>
          <w:sz w:val="24"/>
          <w:szCs w:val="24"/>
        </w:rPr>
      </w:pPr>
    </w:p>
    <w:p w:rsidR="00C0405F" w:rsidRDefault="00E96D7F">
      <w:pPr>
        <w:pStyle w:val="Body"/>
        <w:spacing w:after="0" w:line="240" w:lineRule="auto"/>
        <w:rPr>
          <w:rFonts w:ascii="Verdana" w:eastAsia="Verdana" w:hAnsi="Verdana" w:cs="Verdana"/>
          <w:b/>
          <w:bCs/>
          <w:sz w:val="24"/>
          <w:szCs w:val="24"/>
        </w:rPr>
      </w:pPr>
      <w:r>
        <w:rPr>
          <w:rFonts w:ascii="Verdana" w:hAnsi="Verdana"/>
          <w:b/>
          <w:bCs/>
          <w:sz w:val="24"/>
          <w:szCs w:val="24"/>
          <w:lang w:val="en-US"/>
        </w:rPr>
        <w:t>PRESENT:</w:t>
      </w:r>
    </w:p>
    <w:p w:rsidR="00C0405F" w:rsidRDefault="00C0405F">
      <w:pPr>
        <w:pStyle w:val="Body"/>
        <w:spacing w:after="0" w:line="240" w:lineRule="auto"/>
        <w:rPr>
          <w:rFonts w:ascii="Verdana" w:eastAsia="Verdana" w:hAnsi="Verdana" w:cs="Verdana"/>
          <w:sz w:val="24"/>
          <w:szCs w:val="24"/>
        </w:rPr>
      </w:pPr>
    </w:p>
    <w:tbl>
      <w:tblPr>
        <w:tblW w:w="107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5"/>
        <w:gridCol w:w="2410"/>
        <w:gridCol w:w="2692"/>
        <w:gridCol w:w="2977"/>
      </w:tblGrid>
      <w:tr w:rsidR="00C0405F">
        <w:trPr>
          <w:trHeight w:val="310"/>
        </w:trPr>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05F" w:rsidRDefault="00E96D7F">
            <w:pPr>
              <w:pStyle w:val="Body"/>
              <w:spacing w:after="0" w:line="240" w:lineRule="auto"/>
            </w:pPr>
            <w:r>
              <w:rPr>
                <w:rFonts w:ascii="Verdana" w:hAnsi="Verdana"/>
                <w:sz w:val="24"/>
                <w:szCs w:val="24"/>
                <w:lang w:val="en-US"/>
              </w:rPr>
              <w:t>Cllr Peter Baker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05F" w:rsidRDefault="00E96D7F">
            <w:pPr>
              <w:pStyle w:val="Body"/>
              <w:spacing w:after="0" w:line="240" w:lineRule="auto"/>
            </w:pPr>
            <w:r>
              <w:rPr>
                <w:rFonts w:ascii="Verdana" w:hAnsi="Verdana"/>
                <w:sz w:val="24"/>
                <w:szCs w:val="24"/>
                <w:lang w:val="en-US"/>
              </w:rPr>
              <w:t>Chairman - PTC</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05F" w:rsidRDefault="00E96D7F">
            <w:pPr>
              <w:pStyle w:val="Body"/>
              <w:spacing w:after="0" w:line="240" w:lineRule="auto"/>
            </w:pPr>
            <w:r>
              <w:rPr>
                <w:rFonts w:ascii="Verdana" w:hAnsi="Verdana"/>
                <w:sz w:val="24"/>
                <w:szCs w:val="24"/>
                <w:lang w:val="it-IT"/>
              </w:rPr>
              <w:t>Stephen Macaulay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05F" w:rsidRDefault="00E96D7F">
            <w:pPr>
              <w:pStyle w:val="Body"/>
              <w:spacing w:after="0" w:line="240" w:lineRule="auto"/>
            </w:pPr>
            <w:r>
              <w:rPr>
                <w:rFonts w:ascii="Verdana" w:hAnsi="Verdana"/>
                <w:sz w:val="24"/>
                <w:szCs w:val="24"/>
                <w:lang w:val="en-US"/>
              </w:rPr>
              <w:t>Chamber of Trade</w:t>
            </w:r>
          </w:p>
        </w:tc>
      </w:tr>
      <w:tr w:rsidR="00C0405F">
        <w:trPr>
          <w:trHeight w:val="310"/>
        </w:trPr>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05F" w:rsidRDefault="00E96D7F">
            <w:r>
              <w:rPr>
                <w:rFonts w:ascii="Calibri" w:eastAsia="Calibri" w:hAnsi="Calibri" w:cs="Calibri"/>
                <w:color w:val="000000"/>
                <w:sz w:val="26"/>
                <w:szCs w:val="26"/>
                <w:u w:color="000000"/>
              </w:rPr>
              <w:t>Roe Baker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05F" w:rsidRDefault="00E96D7F">
            <w:r>
              <w:rPr>
                <w:rFonts w:ascii="Calibri" w:eastAsia="Calibri" w:hAnsi="Calibri" w:cs="Calibri"/>
                <w:color w:val="000000"/>
                <w:sz w:val="26"/>
                <w:szCs w:val="26"/>
                <w:u w:color="000000"/>
              </w:rPr>
              <w:t>CAFs</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05F" w:rsidRDefault="00E96D7F">
            <w:r>
              <w:rPr>
                <w:rFonts w:ascii="Calibri" w:eastAsia="Calibri" w:hAnsi="Calibri" w:cs="Calibri"/>
                <w:color w:val="000000"/>
                <w:sz w:val="26"/>
                <w:szCs w:val="26"/>
                <w:u w:color="000000"/>
              </w:rPr>
              <w:t>Juan Shimmin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05F" w:rsidRDefault="00E96D7F">
            <w:r>
              <w:rPr>
                <w:rFonts w:ascii="Calibri" w:eastAsia="Calibri" w:hAnsi="Calibri" w:cs="Calibri"/>
                <w:color w:val="000000"/>
                <w:u w:color="000000"/>
              </w:rPr>
              <w:t>CYA</w:t>
            </w:r>
          </w:p>
        </w:tc>
      </w:tr>
      <w:tr w:rsidR="00C0405F">
        <w:trPr>
          <w:trHeight w:val="310"/>
        </w:trPr>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05F" w:rsidRDefault="00E96D7F">
            <w:pPr>
              <w:pStyle w:val="Body"/>
              <w:spacing w:after="0" w:line="240" w:lineRule="auto"/>
            </w:pPr>
            <w:r>
              <w:rPr>
                <w:rFonts w:ascii="Verdana" w:hAnsi="Verdana"/>
                <w:sz w:val="24"/>
                <w:szCs w:val="24"/>
                <w:lang w:val="en-US"/>
              </w:rPr>
              <w:t>Cllr Ron Kenyon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05F" w:rsidRDefault="00E96D7F">
            <w:pPr>
              <w:pStyle w:val="Body"/>
              <w:spacing w:after="0" w:line="240" w:lineRule="auto"/>
            </w:pPr>
            <w:r>
              <w:rPr>
                <w:rFonts w:ascii="Verdana" w:hAnsi="Verdana"/>
                <w:sz w:val="24"/>
                <w:szCs w:val="24"/>
                <w:lang w:val="pt-PT"/>
              </w:rPr>
              <w:t>PTC</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05F" w:rsidRDefault="00E96D7F">
            <w:pPr>
              <w:pStyle w:val="Body"/>
              <w:spacing w:after="0" w:line="240" w:lineRule="auto"/>
            </w:pPr>
            <w:r>
              <w:rPr>
                <w:rFonts w:ascii="Verdana" w:hAnsi="Verdana"/>
                <w:sz w:val="24"/>
                <w:szCs w:val="24"/>
                <w:lang w:val="de-DE"/>
              </w:rPr>
              <w:t xml:space="preserve">Michael </w:t>
            </w:r>
            <w:r>
              <w:rPr>
                <w:rFonts w:ascii="Verdana" w:hAnsi="Verdana"/>
                <w:sz w:val="24"/>
                <w:szCs w:val="24"/>
                <w:lang w:val="de-DE"/>
              </w:rPr>
              <w:t>Wellock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05F" w:rsidRDefault="00E96D7F">
            <w:pPr>
              <w:pStyle w:val="Body"/>
              <w:spacing w:after="0" w:line="240" w:lineRule="auto"/>
            </w:pPr>
            <w:r>
              <w:rPr>
                <w:rFonts w:ascii="Verdana" w:hAnsi="Verdana"/>
                <w:sz w:val="24"/>
                <w:szCs w:val="24"/>
                <w:lang w:val="de-DE"/>
              </w:rPr>
              <w:t>Kirkwells</w:t>
            </w:r>
          </w:p>
        </w:tc>
      </w:tr>
      <w:tr w:rsidR="00C0405F">
        <w:trPr>
          <w:trHeight w:val="357"/>
        </w:trPr>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05F" w:rsidRDefault="00E96D7F">
            <w:pPr>
              <w:pStyle w:val="Body"/>
              <w:spacing w:after="0" w:line="240" w:lineRule="auto"/>
            </w:pPr>
            <w:r>
              <w:rPr>
                <w:rFonts w:ascii="Verdana" w:hAnsi="Verdana"/>
                <w:sz w:val="24"/>
                <w:szCs w:val="24"/>
                <w:lang w:val="en-US"/>
              </w:rPr>
              <w:t>Cllr Doug Lawson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05F" w:rsidRDefault="00E96D7F">
            <w:pPr>
              <w:pStyle w:val="Body"/>
              <w:spacing w:after="0" w:line="240" w:lineRule="auto"/>
            </w:pPr>
            <w:r>
              <w:rPr>
                <w:rFonts w:ascii="Verdana" w:hAnsi="Verdana"/>
                <w:sz w:val="24"/>
                <w:szCs w:val="24"/>
                <w:lang w:val="en-US"/>
              </w:rPr>
              <w:t>PTC</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05F" w:rsidRDefault="00C0405F"/>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405F" w:rsidRDefault="00C0405F"/>
        </w:tc>
      </w:tr>
    </w:tbl>
    <w:p w:rsidR="00C0405F" w:rsidRDefault="00C0405F">
      <w:pPr>
        <w:pStyle w:val="Body"/>
        <w:widowControl w:val="0"/>
        <w:spacing w:after="0" w:line="240" w:lineRule="auto"/>
        <w:rPr>
          <w:rFonts w:ascii="Verdana" w:eastAsia="Verdana" w:hAnsi="Verdana" w:cs="Verdana"/>
          <w:sz w:val="24"/>
          <w:szCs w:val="24"/>
        </w:rPr>
      </w:pPr>
    </w:p>
    <w:p w:rsidR="00C0405F" w:rsidRDefault="00C0405F">
      <w:pPr>
        <w:pStyle w:val="Body"/>
        <w:rPr>
          <w:rFonts w:ascii="Verdana" w:eastAsia="Verdana" w:hAnsi="Verdana" w:cs="Verdana"/>
          <w:sz w:val="24"/>
          <w:szCs w:val="24"/>
        </w:rPr>
      </w:pPr>
    </w:p>
    <w:p w:rsidR="00C0405F" w:rsidRDefault="00E96D7F">
      <w:pPr>
        <w:pStyle w:val="ListParagraph"/>
        <w:numPr>
          <w:ilvl w:val="0"/>
          <w:numId w:val="2"/>
        </w:numPr>
        <w:rPr>
          <w:rFonts w:ascii="Verdana" w:eastAsia="Verdana" w:hAnsi="Verdana" w:cs="Verdana"/>
          <w:b/>
          <w:bCs/>
          <w:sz w:val="24"/>
          <w:szCs w:val="24"/>
        </w:rPr>
      </w:pPr>
      <w:r>
        <w:rPr>
          <w:rFonts w:ascii="Verdana" w:hAnsi="Verdana"/>
          <w:b/>
          <w:bCs/>
          <w:sz w:val="24"/>
          <w:szCs w:val="24"/>
        </w:rPr>
        <w:t>Apologies</w:t>
      </w:r>
      <w:r>
        <w:rPr>
          <w:rFonts w:ascii="Arial Unicode MS" w:eastAsia="Arial Unicode MS" w:hAnsi="Arial Unicode MS" w:cs="Arial Unicode MS"/>
          <w:sz w:val="24"/>
          <w:szCs w:val="24"/>
        </w:rPr>
        <w:br/>
      </w:r>
      <w:r>
        <w:rPr>
          <w:rFonts w:ascii="Verdana" w:hAnsi="Verdana"/>
          <w:sz w:val="24"/>
          <w:szCs w:val="24"/>
        </w:rPr>
        <w:t>Apologies were received from John Bodger (PACT); Cllr Julie Monk (PTC); Jane Sullivan (Newton Rigg); Stephen Williams (CT); Ros Richardson (PTC).</w:t>
      </w:r>
    </w:p>
    <w:p w:rsidR="00C0405F" w:rsidRDefault="00E96D7F">
      <w:pPr>
        <w:pStyle w:val="Body"/>
        <w:spacing w:after="0" w:line="240" w:lineRule="auto"/>
        <w:ind w:left="567" w:hanging="567"/>
        <w:rPr>
          <w:rFonts w:ascii="Verdana" w:eastAsia="Verdana" w:hAnsi="Verdana" w:cs="Verdana"/>
          <w:b/>
          <w:bCs/>
          <w:sz w:val="24"/>
          <w:szCs w:val="24"/>
        </w:rPr>
      </w:pPr>
      <w:r>
        <w:rPr>
          <w:rFonts w:ascii="Verdana" w:hAnsi="Verdana"/>
          <w:b/>
          <w:bCs/>
          <w:sz w:val="24"/>
          <w:szCs w:val="24"/>
          <w:lang w:val="en-US"/>
        </w:rPr>
        <w:t>2.</w:t>
      </w:r>
      <w:r>
        <w:rPr>
          <w:rFonts w:ascii="Verdana" w:hAnsi="Verdana"/>
          <w:b/>
          <w:bCs/>
          <w:sz w:val="24"/>
          <w:szCs w:val="24"/>
          <w:lang w:val="en-US"/>
        </w:rPr>
        <w:tab/>
        <w:t>Notes of Meeting held 16</w:t>
      </w:r>
      <w:r>
        <w:rPr>
          <w:rFonts w:ascii="Verdana" w:hAnsi="Verdana"/>
          <w:b/>
          <w:bCs/>
          <w:sz w:val="24"/>
          <w:szCs w:val="24"/>
        </w:rPr>
        <w:t xml:space="preserve"> </w:t>
      </w:r>
      <w:r>
        <w:rPr>
          <w:rFonts w:ascii="Verdana" w:hAnsi="Verdana"/>
          <w:b/>
          <w:bCs/>
          <w:sz w:val="24"/>
          <w:szCs w:val="24"/>
          <w:lang w:val="en-US"/>
        </w:rPr>
        <w:t>January</w:t>
      </w:r>
      <w:r>
        <w:rPr>
          <w:rFonts w:ascii="Verdana" w:hAnsi="Verdana"/>
          <w:b/>
          <w:bCs/>
          <w:sz w:val="24"/>
          <w:szCs w:val="24"/>
        </w:rPr>
        <w:t xml:space="preserve"> 201</w:t>
      </w:r>
      <w:r>
        <w:rPr>
          <w:rFonts w:ascii="Verdana" w:hAnsi="Verdana"/>
          <w:b/>
          <w:bCs/>
          <w:sz w:val="24"/>
          <w:szCs w:val="24"/>
          <w:lang w:val="en-US"/>
        </w:rPr>
        <w:t>8</w:t>
      </w:r>
    </w:p>
    <w:p w:rsidR="00C0405F" w:rsidRDefault="00E96D7F">
      <w:pPr>
        <w:pStyle w:val="Body"/>
        <w:spacing w:after="0" w:line="240" w:lineRule="auto"/>
        <w:ind w:left="567"/>
        <w:rPr>
          <w:rFonts w:ascii="Verdana" w:eastAsia="Verdana" w:hAnsi="Verdana" w:cs="Verdana"/>
          <w:sz w:val="24"/>
          <w:szCs w:val="24"/>
        </w:rPr>
      </w:pPr>
      <w:r>
        <w:rPr>
          <w:rFonts w:ascii="Verdana" w:hAnsi="Verdana"/>
          <w:sz w:val="24"/>
          <w:szCs w:val="24"/>
          <w:lang w:val="en-US"/>
        </w:rPr>
        <w:t xml:space="preserve">The notes of the meeting were approved for publication. </w:t>
      </w:r>
    </w:p>
    <w:p w:rsidR="00C0405F" w:rsidRDefault="00C0405F">
      <w:pPr>
        <w:pStyle w:val="Body"/>
        <w:spacing w:after="0" w:line="240" w:lineRule="auto"/>
        <w:ind w:left="567"/>
        <w:rPr>
          <w:rFonts w:ascii="Verdana" w:eastAsia="Verdana" w:hAnsi="Verdana" w:cs="Verdana"/>
          <w:sz w:val="24"/>
          <w:szCs w:val="24"/>
        </w:rPr>
      </w:pPr>
    </w:p>
    <w:p w:rsidR="00C0405F" w:rsidRDefault="00E96D7F">
      <w:pPr>
        <w:pStyle w:val="Body"/>
        <w:spacing w:after="0" w:line="240" w:lineRule="auto"/>
        <w:ind w:left="567" w:hanging="567"/>
        <w:rPr>
          <w:rFonts w:ascii="Verdana" w:eastAsia="Verdana" w:hAnsi="Verdana" w:cs="Verdana"/>
          <w:b/>
          <w:bCs/>
          <w:sz w:val="24"/>
          <w:szCs w:val="24"/>
        </w:rPr>
      </w:pPr>
      <w:r>
        <w:rPr>
          <w:rFonts w:ascii="Verdana" w:hAnsi="Verdana"/>
          <w:b/>
          <w:bCs/>
          <w:sz w:val="24"/>
          <w:szCs w:val="24"/>
        </w:rPr>
        <w:t>3.</w:t>
      </w:r>
      <w:r>
        <w:rPr>
          <w:rFonts w:ascii="Verdana" w:hAnsi="Verdana"/>
          <w:b/>
          <w:bCs/>
          <w:sz w:val="24"/>
          <w:szCs w:val="24"/>
        </w:rPr>
        <w:tab/>
      </w:r>
      <w:r>
        <w:rPr>
          <w:rFonts w:ascii="Verdana" w:hAnsi="Verdana"/>
          <w:b/>
          <w:bCs/>
          <w:sz w:val="24"/>
          <w:szCs w:val="24"/>
          <w:lang w:val="en-US"/>
        </w:rPr>
        <w:t>Greenspaces</w:t>
      </w:r>
    </w:p>
    <w:p w:rsidR="00C0405F" w:rsidRDefault="00E96D7F">
      <w:pPr>
        <w:pStyle w:val="Body"/>
        <w:spacing w:after="0" w:line="240" w:lineRule="auto"/>
        <w:ind w:left="567" w:hanging="567"/>
        <w:rPr>
          <w:rFonts w:ascii="Verdana" w:eastAsia="Verdana" w:hAnsi="Verdana" w:cs="Verdana"/>
          <w:sz w:val="24"/>
          <w:szCs w:val="24"/>
        </w:rPr>
      </w:pPr>
      <w:r>
        <w:rPr>
          <w:rFonts w:ascii="Verdana" w:eastAsia="Verdana" w:hAnsi="Verdana" w:cs="Verdana"/>
          <w:sz w:val="24"/>
          <w:szCs w:val="24"/>
          <w:lang w:val="en-US"/>
        </w:rPr>
        <w:tab/>
        <w:t>The notes of the workshop held on 22 January 2018 were noted and the recommendations for protection were accepted.</w:t>
      </w:r>
    </w:p>
    <w:p w:rsidR="00C0405F" w:rsidRDefault="00C0405F">
      <w:pPr>
        <w:pStyle w:val="Body"/>
        <w:spacing w:after="0" w:line="240" w:lineRule="auto"/>
        <w:ind w:left="567" w:hanging="567"/>
        <w:rPr>
          <w:rFonts w:ascii="Verdana" w:eastAsia="Verdana" w:hAnsi="Verdana" w:cs="Verdana"/>
          <w:sz w:val="24"/>
          <w:szCs w:val="24"/>
        </w:rPr>
      </w:pPr>
    </w:p>
    <w:p w:rsidR="00C0405F" w:rsidRDefault="00E96D7F">
      <w:pPr>
        <w:pStyle w:val="Body"/>
        <w:spacing w:after="0" w:line="240" w:lineRule="auto"/>
        <w:ind w:left="567" w:hanging="567"/>
        <w:rPr>
          <w:rFonts w:ascii="Verdana" w:eastAsia="Verdana" w:hAnsi="Verdana" w:cs="Verdana"/>
          <w:sz w:val="24"/>
          <w:szCs w:val="24"/>
        </w:rPr>
      </w:pPr>
      <w:r>
        <w:rPr>
          <w:rFonts w:ascii="Verdana" w:eastAsia="Verdana" w:hAnsi="Verdana" w:cs="Verdana"/>
          <w:sz w:val="24"/>
          <w:szCs w:val="24"/>
          <w:lang w:val="en-US"/>
        </w:rPr>
        <w:tab/>
        <w:t>Allotments to be classified as Greenspaces to ensure their protec</w:t>
      </w:r>
      <w:r>
        <w:rPr>
          <w:rFonts w:ascii="Verdana" w:eastAsia="Verdana" w:hAnsi="Verdana" w:cs="Verdana"/>
          <w:sz w:val="24"/>
          <w:szCs w:val="24"/>
          <w:lang w:val="en-US"/>
        </w:rPr>
        <w:t>tion in perpetuity.  Separate table will be required under Policy 10.</w:t>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t xml:space="preserve">    </w:t>
      </w:r>
      <w:r>
        <w:rPr>
          <w:rFonts w:ascii="Verdana" w:hAnsi="Verdana"/>
          <w:b/>
          <w:bCs/>
          <w:sz w:val="24"/>
          <w:szCs w:val="24"/>
          <w:lang w:val="en-US"/>
        </w:rPr>
        <w:t>RR</w:t>
      </w:r>
    </w:p>
    <w:p w:rsidR="00C0405F" w:rsidRDefault="00C0405F">
      <w:pPr>
        <w:pStyle w:val="Body"/>
        <w:spacing w:after="0" w:line="240" w:lineRule="auto"/>
        <w:ind w:left="567" w:hanging="567"/>
        <w:rPr>
          <w:rFonts w:ascii="Verdana" w:eastAsia="Verdana" w:hAnsi="Verdana" w:cs="Verdana"/>
          <w:sz w:val="24"/>
          <w:szCs w:val="24"/>
        </w:rPr>
      </w:pPr>
    </w:p>
    <w:p w:rsidR="00C0405F" w:rsidRDefault="00E96D7F">
      <w:pPr>
        <w:pStyle w:val="Body"/>
        <w:spacing w:after="0" w:line="240" w:lineRule="auto"/>
        <w:ind w:left="567" w:hanging="567"/>
        <w:rPr>
          <w:rFonts w:ascii="Verdana" w:eastAsia="Verdana" w:hAnsi="Verdana" w:cs="Verdana"/>
          <w:sz w:val="24"/>
          <w:szCs w:val="24"/>
        </w:rPr>
      </w:pPr>
      <w:r>
        <w:rPr>
          <w:rFonts w:ascii="Verdana" w:eastAsia="Verdana" w:hAnsi="Verdana" w:cs="Verdana"/>
          <w:sz w:val="24"/>
          <w:szCs w:val="24"/>
          <w:lang w:val="en-US"/>
        </w:rPr>
        <w:tab/>
        <w:t>Play Areas and the Penrith Golf course plus Practice Ground to be classified under Leisure.  Leisure areas need to be differentiated from greenspaces in mapping.</w:t>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t xml:space="preserve"> </w:t>
      </w:r>
      <w:r>
        <w:rPr>
          <w:rFonts w:ascii="Verdana" w:eastAsia="Verdana" w:hAnsi="Verdana" w:cs="Verdana"/>
          <w:sz w:val="24"/>
          <w:szCs w:val="24"/>
          <w:lang w:val="en-US"/>
        </w:rPr>
        <w:t xml:space="preserve">    </w:t>
      </w:r>
      <w:r>
        <w:rPr>
          <w:rFonts w:ascii="Verdana" w:hAnsi="Verdana"/>
          <w:b/>
          <w:bCs/>
          <w:sz w:val="24"/>
          <w:szCs w:val="24"/>
          <w:lang w:val="en-US"/>
        </w:rPr>
        <w:t>RR</w:t>
      </w:r>
    </w:p>
    <w:p w:rsidR="00C0405F" w:rsidRDefault="00C0405F">
      <w:pPr>
        <w:pStyle w:val="Body"/>
        <w:spacing w:after="0" w:line="240" w:lineRule="auto"/>
        <w:ind w:left="567" w:hanging="567"/>
        <w:rPr>
          <w:rFonts w:ascii="Verdana" w:eastAsia="Verdana" w:hAnsi="Verdana" w:cs="Verdana"/>
          <w:sz w:val="24"/>
          <w:szCs w:val="24"/>
        </w:rPr>
      </w:pPr>
    </w:p>
    <w:p w:rsidR="00C0405F" w:rsidRDefault="00E96D7F">
      <w:pPr>
        <w:pStyle w:val="Body"/>
        <w:spacing w:after="0" w:line="240" w:lineRule="auto"/>
        <w:ind w:left="567" w:hanging="567"/>
        <w:rPr>
          <w:rFonts w:ascii="Verdana" w:eastAsia="Verdana" w:hAnsi="Verdana" w:cs="Verdana"/>
          <w:sz w:val="24"/>
          <w:szCs w:val="24"/>
        </w:rPr>
      </w:pPr>
      <w:r>
        <w:rPr>
          <w:rFonts w:ascii="Verdana" w:eastAsia="Verdana" w:hAnsi="Verdana" w:cs="Verdana"/>
          <w:sz w:val="24"/>
          <w:szCs w:val="24"/>
          <w:lang w:val="en-US"/>
        </w:rPr>
        <w:tab/>
        <w:t>Some discussion followed on large grass verges (e.g. Kemplay Rise), roundabouts and trees on these features.  MW advised that large verges and TPOs on trees were beyond the scope of the NDP but that he would incorporate an Incidental Open Space Po</w:t>
      </w:r>
      <w:r>
        <w:rPr>
          <w:rFonts w:ascii="Verdana" w:eastAsia="Verdana" w:hAnsi="Verdana" w:cs="Verdana"/>
          <w:sz w:val="24"/>
          <w:szCs w:val="24"/>
          <w:lang w:val="en-US"/>
        </w:rPr>
        <w:t>licy.</w:t>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t xml:space="preserve">     </w:t>
      </w:r>
      <w:r>
        <w:rPr>
          <w:rFonts w:ascii="Verdana" w:hAnsi="Verdana"/>
          <w:b/>
          <w:bCs/>
          <w:sz w:val="24"/>
          <w:szCs w:val="24"/>
          <w:lang w:val="en-US"/>
        </w:rPr>
        <w:t>MW</w:t>
      </w:r>
    </w:p>
    <w:p w:rsidR="00C0405F" w:rsidRDefault="00C0405F">
      <w:pPr>
        <w:pStyle w:val="Body"/>
        <w:spacing w:after="0" w:line="240" w:lineRule="auto"/>
        <w:ind w:left="567" w:hanging="567"/>
        <w:rPr>
          <w:rFonts w:ascii="Verdana" w:eastAsia="Verdana" w:hAnsi="Verdana" w:cs="Verdana"/>
          <w:sz w:val="24"/>
          <w:szCs w:val="24"/>
        </w:rPr>
      </w:pPr>
    </w:p>
    <w:p w:rsidR="00C0405F" w:rsidRDefault="00C0405F">
      <w:pPr>
        <w:pStyle w:val="Body"/>
        <w:spacing w:after="0" w:line="240" w:lineRule="auto"/>
        <w:ind w:left="567" w:hanging="567"/>
        <w:rPr>
          <w:rFonts w:ascii="Verdana" w:eastAsia="Verdana" w:hAnsi="Verdana" w:cs="Verdana"/>
          <w:sz w:val="24"/>
          <w:szCs w:val="24"/>
        </w:rPr>
      </w:pPr>
    </w:p>
    <w:p w:rsidR="00C0405F" w:rsidRDefault="00E96D7F">
      <w:pPr>
        <w:pStyle w:val="Body"/>
        <w:spacing w:after="0" w:line="240" w:lineRule="auto"/>
        <w:ind w:left="567" w:hanging="567"/>
        <w:rPr>
          <w:rFonts w:ascii="Verdana" w:eastAsia="Verdana" w:hAnsi="Verdana" w:cs="Verdana"/>
          <w:sz w:val="24"/>
          <w:szCs w:val="24"/>
        </w:rPr>
      </w:pPr>
      <w:r>
        <w:rPr>
          <w:rFonts w:ascii="Verdana" w:hAnsi="Verdana"/>
          <w:b/>
          <w:bCs/>
          <w:sz w:val="24"/>
          <w:szCs w:val="24"/>
          <w:lang w:val="en-US"/>
        </w:rPr>
        <w:t>4</w:t>
      </w:r>
      <w:r>
        <w:rPr>
          <w:rFonts w:ascii="Verdana" w:hAnsi="Verdana"/>
          <w:b/>
          <w:bCs/>
          <w:sz w:val="24"/>
          <w:szCs w:val="24"/>
        </w:rPr>
        <w:t>.</w:t>
      </w:r>
      <w:r>
        <w:rPr>
          <w:rFonts w:ascii="Verdana" w:hAnsi="Verdana"/>
          <w:b/>
          <w:bCs/>
          <w:sz w:val="24"/>
          <w:szCs w:val="24"/>
        </w:rPr>
        <w:tab/>
      </w:r>
      <w:r>
        <w:rPr>
          <w:rFonts w:ascii="Verdana" w:hAnsi="Verdana"/>
          <w:b/>
          <w:bCs/>
          <w:sz w:val="24"/>
          <w:szCs w:val="24"/>
          <w:lang w:val="en-US"/>
        </w:rPr>
        <w:t>Town Centre</w:t>
      </w:r>
    </w:p>
    <w:p w:rsidR="00C0405F" w:rsidRDefault="00E96D7F">
      <w:pPr>
        <w:pStyle w:val="Body"/>
        <w:spacing w:after="0" w:line="240" w:lineRule="auto"/>
        <w:ind w:left="567" w:hanging="567"/>
        <w:rPr>
          <w:rFonts w:ascii="Verdana" w:eastAsia="Verdana" w:hAnsi="Verdana" w:cs="Verdana"/>
          <w:b/>
          <w:bCs/>
          <w:sz w:val="24"/>
          <w:szCs w:val="24"/>
        </w:rPr>
      </w:pPr>
      <w:r>
        <w:rPr>
          <w:rFonts w:ascii="Verdana" w:eastAsia="Verdana" w:hAnsi="Verdana" w:cs="Verdana"/>
          <w:sz w:val="24"/>
          <w:szCs w:val="24"/>
          <w:lang w:val="en-US"/>
        </w:rPr>
        <w:tab/>
        <w:t>The notes of the workshop held on 29 January 2018 were noted and the output is to be incorporated in the NDP</w:t>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t xml:space="preserve">    </w:t>
      </w:r>
      <w:r>
        <w:rPr>
          <w:rFonts w:ascii="Verdana" w:hAnsi="Verdana"/>
          <w:b/>
          <w:bCs/>
          <w:sz w:val="24"/>
          <w:szCs w:val="24"/>
          <w:lang w:val="en-US"/>
        </w:rPr>
        <w:t>MW</w:t>
      </w:r>
    </w:p>
    <w:p w:rsidR="00C0405F" w:rsidRDefault="00C0405F">
      <w:pPr>
        <w:pStyle w:val="Body"/>
        <w:spacing w:after="0" w:line="240" w:lineRule="auto"/>
        <w:ind w:left="567" w:hanging="567"/>
        <w:rPr>
          <w:rFonts w:ascii="Verdana" w:eastAsia="Verdana" w:hAnsi="Verdana" w:cs="Verdana"/>
          <w:sz w:val="24"/>
          <w:szCs w:val="24"/>
        </w:rPr>
      </w:pPr>
    </w:p>
    <w:p w:rsidR="00C0405F" w:rsidRDefault="00E96D7F">
      <w:pPr>
        <w:pStyle w:val="Body"/>
        <w:spacing w:after="0" w:line="240" w:lineRule="auto"/>
        <w:ind w:left="567" w:hanging="567"/>
        <w:rPr>
          <w:rFonts w:ascii="Verdana" w:eastAsia="Verdana" w:hAnsi="Verdana" w:cs="Verdana"/>
          <w:b/>
          <w:bCs/>
          <w:sz w:val="24"/>
          <w:szCs w:val="24"/>
        </w:rPr>
      </w:pPr>
      <w:r>
        <w:rPr>
          <w:rFonts w:ascii="Verdana" w:eastAsia="Verdana" w:hAnsi="Verdana" w:cs="Verdana"/>
          <w:sz w:val="24"/>
          <w:szCs w:val="24"/>
          <w:lang w:val="en-US"/>
        </w:rPr>
        <w:tab/>
        <w:t>Current main traffic routes through the town to be mapped alongside a map showing the suggeste</w:t>
      </w:r>
      <w:r>
        <w:rPr>
          <w:rFonts w:ascii="Verdana" w:eastAsia="Verdana" w:hAnsi="Verdana" w:cs="Verdana"/>
          <w:sz w:val="24"/>
          <w:szCs w:val="24"/>
          <w:lang w:val="en-US"/>
        </w:rPr>
        <w:t>d/proposed new routing (with direction of flow)</w:t>
      </w:r>
      <w:r>
        <w:rPr>
          <w:rFonts w:ascii="Verdana" w:eastAsia="Verdana" w:hAnsi="Verdana" w:cs="Verdana"/>
          <w:b/>
          <w:bCs/>
          <w:sz w:val="24"/>
          <w:szCs w:val="24"/>
          <w:lang w:val="en-US"/>
        </w:rPr>
        <w:tab/>
        <w:t xml:space="preserve">    RR</w:t>
      </w:r>
    </w:p>
    <w:p w:rsidR="00C0405F" w:rsidRDefault="00C0405F">
      <w:pPr>
        <w:pStyle w:val="Body"/>
        <w:spacing w:after="0" w:line="240" w:lineRule="auto"/>
        <w:ind w:left="567" w:hanging="567"/>
        <w:rPr>
          <w:rFonts w:ascii="Verdana" w:eastAsia="Verdana" w:hAnsi="Verdana" w:cs="Verdana"/>
          <w:sz w:val="24"/>
          <w:szCs w:val="24"/>
        </w:rPr>
      </w:pPr>
    </w:p>
    <w:p w:rsidR="00C0405F" w:rsidRDefault="00E96D7F">
      <w:pPr>
        <w:pStyle w:val="Body"/>
        <w:spacing w:after="0" w:line="240" w:lineRule="auto"/>
        <w:ind w:left="567" w:hanging="567"/>
        <w:rPr>
          <w:rFonts w:ascii="Verdana" w:eastAsia="Verdana" w:hAnsi="Verdana" w:cs="Verdana"/>
          <w:sz w:val="24"/>
          <w:szCs w:val="24"/>
        </w:rPr>
      </w:pPr>
      <w:r>
        <w:rPr>
          <w:rFonts w:ascii="Verdana" w:eastAsia="Verdana" w:hAnsi="Verdana" w:cs="Verdana"/>
          <w:sz w:val="24"/>
          <w:szCs w:val="24"/>
          <w:lang w:val="en-US"/>
        </w:rPr>
        <w:tab/>
        <w:t>The definition of Heritable Assets was defined by MW.  Assets within the conservation area are protected already so we should be considering assets outwit the Conservation Area.  The group was unawar</w:t>
      </w:r>
      <w:r>
        <w:rPr>
          <w:rFonts w:ascii="Verdana" w:eastAsia="Verdana" w:hAnsi="Verdana" w:cs="Verdana"/>
          <w:sz w:val="24"/>
          <w:szCs w:val="24"/>
          <w:lang w:val="en-US"/>
        </w:rPr>
        <w:t>e of any.</w:t>
      </w:r>
    </w:p>
    <w:p w:rsidR="00C0405F" w:rsidRDefault="00C0405F">
      <w:pPr>
        <w:pStyle w:val="Body"/>
        <w:spacing w:after="0" w:line="240" w:lineRule="auto"/>
        <w:ind w:left="567" w:hanging="567"/>
        <w:rPr>
          <w:rFonts w:ascii="Verdana" w:eastAsia="Verdana" w:hAnsi="Verdana" w:cs="Verdana"/>
          <w:sz w:val="24"/>
          <w:szCs w:val="24"/>
        </w:rPr>
      </w:pPr>
    </w:p>
    <w:p w:rsidR="00C0405F" w:rsidRDefault="00E96D7F">
      <w:pPr>
        <w:pStyle w:val="Body"/>
        <w:spacing w:after="0" w:line="240" w:lineRule="auto"/>
        <w:ind w:left="567" w:hanging="567"/>
        <w:rPr>
          <w:rFonts w:ascii="Verdana" w:eastAsia="Verdana" w:hAnsi="Verdana" w:cs="Verdana"/>
          <w:b/>
          <w:bCs/>
          <w:sz w:val="24"/>
          <w:szCs w:val="24"/>
        </w:rPr>
      </w:pPr>
      <w:r>
        <w:rPr>
          <w:rFonts w:ascii="Verdana" w:eastAsia="Verdana" w:hAnsi="Verdana" w:cs="Verdana"/>
          <w:sz w:val="24"/>
          <w:szCs w:val="24"/>
          <w:lang w:val="en-US"/>
        </w:rPr>
        <w:tab/>
        <w:t xml:space="preserve">Boundary of Town Centre to be as shown in the emerging Local Plan in order to be aligned with National Planning Policy. </w:t>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t xml:space="preserve">    </w:t>
      </w:r>
      <w:r>
        <w:rPr>
          <w:rFonts w:ascii="Verdana" w:hAnsi="Verdana"/>
          <w:b/>
          <w:bCs/>
          <w:sz w:val="24"/>
          <w:szCs w:val="24"/>
          <w:lang w:val="en-US"/>
        </w:rPr>
        <w:t>RR</w:t>
      </w:r>
    </w:p>
    <w:p w:rsidR="00C0405F" w:rsidRDefault="00C0405F">
      <w:pPr>
        <w:pStyle w:val="Body"/>
        <w:spacing w:after="0" w:line="240" w:lineRule="auto"/>
        <w:ind w:left="567" w:hanging="567"/>
        <w:rPr>
          <w:rFonts w:ascii="Verdana" w:eastAsia="Verdana" w:hAnsi="Verdana" w:cs="Verdana"/>
          <w:b/>
          <w:bCs/>
          <w:sz w:val="24"/>
          <w:szCs w:val="24"/>
        </w:rPr>
      </w:pPr>
    </w:p>
    <w:p w:rsidR="00C0405F" w:rsidRDefault="00E96D7F">
      <w:pPr>
        <w:pStyle w:val="Body"/>
        <w:spacing w:after="0" w:line="240" w:lineRule="auto"/>
        <w:ind w:left="567" w:hanging="567"/>
        <w:rPr>
          <w:rFonts w:ascii="Verdana" w:eastAsia="Verdana" w:hAnsi="Verdana" w:cs="Verdana"/>
          <w:b/>
          <w:bCs/>
          <w:sz w:val="24"/>
          <w:szCs w:val="24"/>
        </w:rPr>
      </w:pPr>
      <w:r>
        <w:rPr>
          <w:rFonts w:ascii="Verdana" w:eastAsia="Verdana" w:hAnsi="Verdana" w:cs="Verdana"/>
          <w:b/>
          <w:bCs/>
          <w:sz w:val="24"/>
          <w:szCs w:val="24"/>
        </w:rPr>
        <w:tab/>
      </w:r>
      <w:r>
        <w:rPr>
          <w:rFonts w:ascii="Verdana" w:hAnsi="Verdana"/>
          <w:sz w:val="24"/>
          <w:szCs w:val="24"/>
          <w:lang w:val="en-US"/>
        </w:rPr>
        <w:t xml:space="preserve">To confirm that Brunswick School and Cowpers, Middlegate are listed.        </w:t>
      </w:r>
      <w:r>
        <w:rPr>
          <w:rFonts w:ascii="Verdana" w:hAnsi="Verdana"/>
          <w:b/>
          <w:bCs/>
          <w:sz w:val="24"/>
          <w:szCs w:val="24"/>
          <w:lang w:val="en-US"/>
        </w:rPr>
        <w:t>RR</w:t>
      </w:r>
    </w:p>
    <w:p w:rsidR="00C0405F" w:rsidRDefault="00C0405F">
      <w:pPr>
        <w:pStyle w:val="Body"/>
        <w:spacing w:after="0" w:line="240" w:lineRule="auto"/>
        <w:ind w:left="567" w:hanging="567"/>
        <w:rPr>
          <w:rFonts w:ascii="Verdana" w:eastAsia="Verdana" w:hAnsi="Verdana" w:cs="Verdana"/>
          <w:sz w:val="24"/>
          <w:szCs w:val="24"/>
        </w:rPr>
      </w:pPr>
    </w:p>
    <w:p w:rsidR="00C0405F" w:rsidRDefault="00E96D7F">
      <w:pPr>
        <w:pStyle w:val="Body"/>
        <w:spacing w:after="0" w:line="240" w:lineRule="auto"/>
        <w:ind w:left="567" w:hanging="567"/>
        <w:rPr>
          <w:rFonts w:ascii="Verdana" w:eastAsia="Verdana" w:hAnsi="Verdana" w:cs="Verdana"/>
          <w:sz w:val="24"/>
          <w:szCs w:val="24"/>
        </w:rPr>
      </w:pPr>
      <w:r>
        <w:rPr>
          <w:rFonts w:ascii="Verdana" w:eastAsia="Verdana" w:hAnsi="Verdana" w:cs="Verdana"/>
          <w:sz w:val="24"/>
          <w:szCs w:val="24"/>
          <w:lang w:val="en-US"/>
        </w:rPr>
        <w:tab/>
        <w:t xml:space="preserve">Potential locations for a </w:t>
      </w:r>
      <w:r>
        <w:rPr>
          <w:rFonts w:ascii="Verdana" w:eastAsia="Verdana" w:hAnsi="Verdana" w:cs="Verdana"/>
          <w:sz w:val="24"/>
          <w:szCs w:val="24"/>
          <w:lang w:val="en-US"/>
        </w:rPr>
        <w:t>Community Hub were suggested as the Two Lions Building; TIC building if TIC relocates to the town centre; a retail unit in the Co-Op building (section 106?); unit shortly to be vacated by Argos.</w:t>
      </w:r>
    </w:p>
    <w:p w:rsidR="00C0405F" w:rsidRDefault="00C0405F">
      <w:pPr>
        <w:pStyle w:val="Body"/>
        <w:spacing w:after="0" w:line="240" w:lineRule="auto"/>
        <w:ind w:left="567" w:hanging="567"/>
        <w:rPr>
          <w:rFonts w:ascii="Verdana" w:eastAsia="Verdana" w:hAnsi="Verdana" w:cs="Verdana"/>
          <w:sz w:val="24"/>
          <w:szCs w:val="24"/>
        </w:rPr>
      </w:pPr>
    </w:p>
    <w:p w:rsidR="00C0405F" w:rsidRDefault="00E96D7F">
      <w:pPr>
        <w:pStyle w:val="Body"/>
        <w:spacing w:after="0" w:line="240" w:lineRule="auto"/>
        <w:ind w:left="567" w:hanging="567"/>
        <w:rPr>
          <w:rFonts w:ascii="Verdana" w:eastAsia="Verdana" w:hAnsi="Verdana" w:cs="Verdana"/>
          <w:sz w:val="24"/>
          <w:szCs w:val="24"/>
        </w:rPr>
      </w:pPr>
      <w:r>
        <w:rPr>
          <w:rFonts w:ascii="Verdana" w:eastAsia="Verdana" w:hAnsi="Verdana" w:cs="Verdana"/>
          <w:sz w:val="24"/>
          <w:szCs w:val="24"/>
          <w:lang w:val="en-US"/>
        </w:rPr>
        <w:tab/>
        <w:t>For next meeting completed mapping to be printed on AO shee</w:t>
      </w:r>
      <w:r>
        <w:rPr>
          <w:rFonts w:ascii="Verdana" w:eastAsia="Verdana" w:hAnsi="Verdana" w:cs="Verdana"/>
          <w:sz w:val="24"/>
          <w:szCs w:val="24"/>
          <w:lang w:val="en-US"/>
        </w:rPr>
        <w:t>t and printed to pdf for incorporation in the NDP.</w:t>
      </w:r>
    </w:p>
    <w:p w:rsidR="00C0405F" w:rsidRDefault="00C0405F">
      <w:pPr>
        <w:pStyle w:val="Body"/>
        <w:spacing w:after="0" w:line="240" w:lineRule="auto"/>
        <w:ind w:left="567" w:hanging="567"/>
        <w:rPr>
          <w:rFonts w:ascii="Verdana" w:eastAsia="Verdana" w:hAnsi="Verdana" w:cs="Verdana"/>
          <w:sz w:val="24"/>
          <w:szCs w:val="24"/>
        </w:rPr>
      </w:pPr>
    </w:p>
    <w:p w:rsidR="00C0405F" w:rsidRDefault="00E96D7F">
      <w:pPr>
        <w:pStyle w:val="Body"/>
        <w:spacing w:after="0" w:line="240" w:lineRule="auto"/>
        <w:ind w:left="567" w:hanging="567"/>
        <w:rPr>
          <w:rFonts w:ascii="Verdana" w:eastAsia="Verdana" w:hAnsi="Verdana" w:cs="Verdana"/>
          <w:sz w:val="24"/>
          <w:szCs w:val="24"/>
        </w:rPr>
      </w:pPr>
      <w:r>
        <w:rPr>
          <w:rFonts w:ascii="Verdana" w:hAnsi="Verdana"/>
          <w:b/>
          <w:bCs/>
          <w:sz w:val="24"/>
          <w:szCs w:val="24"/>
          <w:lang w:val="en-US"/>
        </w:rPr>
        <w:t>5</w:t>
      </w:r>
      <w:r>
        <w:rPr>
          <w:rFonts w:ascii="Verdana" w:hAnsi="Verdana"/>
          <w:b/>
          <w:bCs/>
          <w:sz w:val="24"/>
          <w:szCs w:val="24"/>
        </w:rPr>
        <w:t>.</w:t>
      </w:r>
      <w:r>
        <w:rPr>
          <w:rFonts w:ascii="Verdana" w:hAnsi="Verdana"/>
          <w:b/>
          <w:bCs/>
          <w:sz w:val="24"/>
          <w:szCs w:val="24"/>
        </w:rPr>
        <w:tab/>
      </w:r>
      <w:r>
        <w:rPr>
          <w:rFonts w:ascii="Verdana" w:hAnsi="Verdana"/>
          <w:b/>
          <w:bCs/>
          <w:sz w:val="24"/>
          <w:szCs w:val="24"/>
          <w:lang w:val="en-US"/>
        </w:rPr>
        <w:t>Young People</w:t>
      </w:r>
    </w:p>
    <w:p w:rsidR="00C0405F" w:rsidRDefault="00E96D7F">
      <w:pPr>
        <w:pStyle w:val="Body"/>
        <w:spacing w:after="0" w:line="240" w:lineRule="auto"/>
        <w:ind w:left="567" w:hanging="567"/>
        <w:rPr>
          <w:rFonts w:ascii="Verdana" w:eastAsia="Verdana" w:hAnsi="Verdana" w:cs="Verdana"/>
          <w:sz w:val="24"/>
          <w:szCs w:val="24"/>
        </w:rPr>
      </w:pPr>
      <w:r>
        <w:rPr>
          <w:rFonts w:ascii="Verdana" w:eastAsia="Verdana" w:hAnsi="Verdana" w:cs="Verdana"/>
          <w:sz w:val="24"/>
          <w:szCs w:val="24"/>
          <w:lang w:val="en-US"/>
        </w:rPr>
        <w:tab/>
        <w:t>JuanS advised the Group that Carlisle</w:t>
      </w:r>
      <w:r>
        <w:rPr>
          <w:rFonts w:ascii="Verdana" w:hAnsi="Verdana"/>
          <w:sz w:val="24"/>
          <w:szCs w:val="24"/>
          <w:lang w:val="en-US"/>
        </w:rPr>
        <w:t>’</w:t>
      </w:r>
      <w:r>
        <w:rPr>
          <w:rFonts w:ascii="Verdana" w:hAnsi="Verdana"/>
          <w:sz w:val="24"/>
          <w:szCs w:val="24"/>
          <w:lang w:val="en-US"/>
        </w:rPr>
        <w:t xml:space="preserve">s Youth Zone was very popular with young people and that its facilities and the youth groups/activities that it hosted attracted funding.  </w:t>
      </w:r>
      <w:r>
        <w:rPr>
          <w:rFonts w:ascii="Verdana" w:hAnsi="Verdana"/>
          <w:sz w:val="24"/>
          <w:szCs w:val="24"/>
          <w:lang w:val="en-US"/>
        </w:rPr>
        <w:t>Unfortunately, Penrith misses-out on the funding because it does not have a generic secular youth centre (see attachment taken from the Youth Zone</w:t>
      </w:r>
      <w:r>
        <w:rPr>
          <w:rFonts w:ascii="Verdana" w:hAnsi="Verdana"/>
          <w:sz w:val="24"/>
          <w:szCs w:val="24"/>
          <w:lang w:val="en-US"/>
        </w:rPr>
        <w:t>’</w:t>
      </w:r>
      <w:r>
        <w:rPr>
          <w:rFonts w:ascii="Verdana" w:hAnsi="Verdana"/>
          <w:sz w:val="24"/>
          <w:szCs w:val="24"/>
          <w:lang w:val="en-US"/>
        </w:rPr>
        <w:t>s website).</w:t>
      </w:r>
    </w:p>
    <w:p w:rsidR="00C0405F" w:rsidRDefault="00C0405F">
      <w:pPr>
        <w:pStyle w:val="Body"/>
        <w:spacing w:after="0" w:line="240" w:lineRule="auto"/>
        <w:ind w:left="567" w:hanging="567"/>
        <w:rPr>
          <w:rFonts w:ascii="Verdana" w:eastAsia="Verdana" w:hAnsi="Verdana" w:cs="Verdana"/>
          <w:sz w:val="24"/>
          <w:szCs w:val="24"/>
        </w:rPr>
      </w:pPr>
    </w:p>
    <w:p w:rsidR="00C0405F" w:rsidRDefault="00E96D7F">
      <w:pPr>
        <w:pStyle w:val="Body"/>
        <w:spacing w:after="0" w:line="240" w:lineRule="auto"/>
        <w:ind w:left="567" w:hanging="567"/>
        <w:rPr>
          <w:rFonts w:ascii="Verdana" w:eastAsia="Verdana" w:hAnsi="Verdana" w:cs="Verdana"/>
          <w:sz w:val="24"/>
          <w:szCs w:val="24"/>
        </w:rPr>
      </w:pPr>
      <w:r>
        <w:rPr>
          <w:rFonts w:ascii="Verdana" w:eastAsia="Verdana" w:hAnsi="Verdana" w:cs="Verdana"/>
          <w:sz w:val="24"/>
          <w:szCs w:val="24"/>
          <w:lang w:val="en-US"/>
        </w:rPr>
        <w:tab/>
        <w:t>A permanent facility is a priority if such a project is to attract funding.</w:t>
      </w:r>
    </w:p>
    <w:p w:rsidR="00C0405F" w:rsidRDefault="00C0405F">
      <w:pPr>
        <w:pStyle w:val="Body"/>
        <w:spacing w:after="0" w:line="240" w:lineRule="auto"/>
        <w:ind w:left="567" w:hanging="567"/>
        <w:rPr>
          <w:rFonts w:ascii="Verdana" w:eastAsia="Verdana" w:hAnsi="Verdana" w:cs="Verdana"/>
          <w:sz w:val="24"/>
          <w:szCs w:val="24"/>
        </w:rPr>
      </w:pPr>
    </w:p>
    <w:p w:rsidR="00C0405F" w:rsidRDefault="00E96D7F">
      <w:pPr>
        <w:pStyle w:val="Body"/>
        <w:spacing w:after="0" w:line="240" w:lineRule="auto"/>
        <w:ind w:left="567" w:hanging="567"/>
        <w:rPr>
          <w:rFonts w:ascii="Verdana" w:eastAsia="Verdana" w:hAnsi="Verdana" w:cs="Verdana"/>
          <w:sz w:val="24"/>
          <w:szCs w:val="24"/>
        </w:rPr>
      </w:pPr>
      <w:r>
        <w:rPr>
          <w:rFonts w:ascii="Verdana" w:eastAsia="Verdana" w:hAnsi="Verdana" w:cs="Verdana"/>
          <w:sz w:val="24"/>
          <w:szCs w:val="24"/>
          <w:lang w:val="en-US"/>
        </w:rPr>
        <w:tab/>
        <w:t>DL suggested that</w:t>
      </w:r>
      <w:r>
        <w:rPr>
          <w:rFonts w:ascii="Verdana" w:eastAsia="Verdana" w:hAnsi="Verdana" w:cs="Verdana"/>
          <w:sz w:val="24"/>
          <w:szCs w:val="24"/>
          <w:lang w:val="en-US"/>
        </w:rPr>
        <w:t xml:space="preserve"> it would be worthwhile talking with the people who run The Gathering. </w:t>
      </w:r>
    </w:p>
    <w:p w:rsidR="00C0405F" w:rsidRDefault="00C0405F">
      <w:pPr>
        <w:pStyle w:val="Body"/>
        <w:spacing w:after="0" w:line="240" w:lineRule="auto"/>
        <w:ind w:left="567" w:hanging="567"/>
        <w:rPr>
          <w:rFonts w:ascii="Verdana" w:eastAsia="Verdana" w:hAnsi="Verdana" w:cs="Verdana"/>
          <w:sz w:val="24"/>
          <w:szCs w:val="24"/>
        </w:rPr>
      </w:pPr>
    </w:p>
    <w:p w:rsidR="00C0405F" w:rsidRDefault="00E96D7F">
      <w:pPr>
        <w:pStyle w:val="Body"/>
        <w:spacing w:after="0" w:line="240" w:lineRule="auto"/>
        <w:ind w:left="567" w:hanging="567"/>
        <w:rPr>
          <w:rFonts w:ascii="Verdana" w:eastAsia="Verdana" w:hAnsi="Verdana" w:cs="Verdana"/>
          <w:sz w:val="24"/>
          <w:szCs w:val="24"/>
        </w:rPr>
      </w:pPr>
      <w:r>
        <w:rPr>
          <w:rFonts w:ascii="Verdana" w:eastAsia="Verdana" w:hAnsi="Verdana" w:cs="Verdana"/>
          <w:sz w:val="24"/>
          <w:szCs w:val="24"/>
          <w:lang w:val="en-US"/>
        </w:rPr>
        <w:tab/>
        <w:t>MW advised that, other than the change of use of an existing building, this was not a Planning matter so Supporting Actions will be incorporated into the NDP.</w:t>
      </w:r>
    </w:p>
    <w:p w:rsidR="00C0405F" w:rsidRDefault="00C0405F">
      <w:pPr>
        <w:pStyle w:val="Body"/>
        <w:spacing w:after="0" w:line="240" w:lineRule="auto"/>
        <w:ind w:left="567" w:hanging="567"/>
        <w:rPr>
          <w:rFonts w:ascii="Verdana" w:eastAsia="Verdana" w:hAnsi="Verdana" w:cs="Verdana"/>
          <w:sz w:val="24"/>
          <w:szCs w:val="24"/>
        </w:rPr>
      </w:pPr>
    </w:p>
    <w:p w:rsidR="00C0405F" w:rsidRDefault="00E96D7F">
      <w:pPr>
        <w:pStyle w:val="Body"/>
        <w:spacing w:after="0" w:line="240" w:lineRule="auto"/>
        <w:ind w:left="567" w:hanging="567"/>
        <w:rPr>
          <w:rFonts w:ascii="Verdana" w:eastAsia="Verdana" w:hAnsi="Verdana" w:cs="Verdana"/>
          <w:sz w:val="24"/>
          <w:szCs w:val="24"/>
        </w:rPr>
      </w:pPr>
      <w:r>
        <w:rPr>
          <w:rFonts w:ascii="Verdana" w:eastAsia="Verdana" w:hAnsi="Verdana" w:cs="Verdana"/>
          <w:sz w:val="24"/>
          <w:szCs w:val="24"/>
          <w:lang w:val="en-US"/>
        </w:rPr>
        <w:tab/>
        <w:t>The contribution from</w:t>
      </w:r>
      <w:r>
        <w:rPr>
          <w:rFonts w:ascii="Verdana" w:eastAsia="Verdana" w:hAnsi="Verdana" w:cs="Verdana"/>
          <w:sz w:val="24"/>
          <w:szCs w:val="24"/>
          <w:lang w:val="en-US"/>
        </w:rPr>
        <w:t xml:space="preserve"> JaneS provides useful background and Supporting Actions will be developed although the most obvious are outwit the control/influence of the Town Council.  The encouragement of the development of a permanent facility for youth groups/activities would be of</w:t>
      </w:r>
      <w:r>
        <w:rPr>
          <w:rFonts w:ascii="Verdana" w:eastAsia="Verdana" w:hAnsi="Verdana" w:cs="Verdana"/>
          <w:sz w:val="24"/>
          <w:szCs w:val="24"/>
          <w:lang w:val="en-US"/>
        </w:rPr>
        <w:t xml:space="preserve"> some help.</w:t>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eastAsia="Verdana" w:hAnsi="Verdana" w:cs="Verdana"/>
          <w:sz w:val="24"/>
          <w:szCs w:val="24"/>
          <w:lang w:val="en-US"/>
        </w:rPr>
        <w:tab/>
      </w:r>
      <w:r>
        <w:rPr>
          <w:rFonts w:ascii="Verdana" w:hAnsi="Verdana"/>
          <w:b/>
          <w:bCs/>
          <w:sz w:val="24"/>
          <w:szCs w:val="24"/>
          <w:lang w:val="en-US"/>
        </w:rPr>
        <w:t>MW</w:t>
      </w:r>
    </w:p>
    <w:p w:rsidR="00C0405F" w:rsidRDefault="00C0405F">
      <w:pPr>
        <w:pStyle w:val="Body"/>
        <w:spacing w:after="0" w:line="240" w:lineRule="auto"/>
        <w:ind w:left="567" w:hanging="567"/>
        <w:rPr>
          <w:rFonts w:ascii="Verdana" w:eastAsia="Verdana" w:hAnsi="Verdana" w:cs="Verdana"/>
        </w:rPr>
      </w:pPr>
    </w:p>
    <w:p w:rsidR="00C0405F" w:rsidRDefault="00E96D7F">
      <w:pPr>
        <w:pStyle w:val="Body"/>
        <w:spacing w:after="0" w:line="240" w:lineRule="auto"/>
        <w:ind w:left="567" w:hanging="567"/>
        <w:rPr>
          <w:rFonts w:ascii="Verdana" w:eastAsia="Verdana" w:hAnsi="Verdana" w:cs="Verdana"/>
          <w:b/>
          <w:bCs/>
          <w:sz w:val="24"/>
          <w:szCs w:val="24"/>
        </w:rPr>
      </w:pPr>
      <w:r>
        <w:rPr>
          <w:rFonts w:ascii="Verdana" w:hAnsi="Verdana"/>
          <w:b/>
          <w:bCs/>
          <w:sz w:val="24"/>
          <w:szCs w:val="24"/>
          <w:lang w:val="en-US"/>
        </w:rPr>
        <w:t>3.</w:t>
      </w:r>
      <w:r>
        <w:rPr>
          <w:rFonts w:ascii="Verdana" w:hAnsi="Verdana"/>
          <w:b/>
          <w:bCs/>
          <w:sz w:val="24"/>
          <w:szCs w:val="24"/>
          <w:lang w:val="en-US"/>
        </w:rPr>
        <w:tab/>
        <w:t>Draft Neighbourhood Plan Review</w:t>
      </w:r>
    </w:p>
    <w:p w:rsidR="00C0405F" w:rsidRDefault="00E96D7F">
      <w:pPr>
        <w:pStyle w:val="Body"/>
        <w:spacing w:after="0" w:line="240" w:lineRule="auto"/>
        <w:ind w:left="567" w:hanging="567"/>
        <w:rPr>
          <w:rFonts w:ascii="Verdana" w:eastAsia="Verdana" w:hAnsi="Verdana" w:cs="Verdana"/>
          <w:b/>
          <w:bCs/>
          <w:sz w:val="24"/>
          <w:szCs w:val="24"/>
        </w:rPr>
      </w:pPr>
      <w:r>
        <w:rPr>
          <w:rFonts w:ascii="Verdana" w:eastAsia="Verdana" w:hAnsi="Verdana" w:cs="Verdana"/>
          <w:b/>
          <w:bCs/>
          <w:sz w:val="24"/>
          <w:szCs w:val="24"/>
        </w:rPr>
        <w:tab/>
      </w:r>
    </w:p>
    <w:p w:rsidR="00C0405F" w:rsidRDefault="00E96D7F">
      <w:pPr>
        <w:pStyle w:val="Body"/>
        <w:spacing w:after="0" w:line="240" w:lineRule="auto"/>
        <w:ind w:left="993" w:hanging="426"/>
        <w:rPr>
          <w:rFonts w:ascii="Verdana" w:eastAsia="Verdana" w:hAnsi="Verdana" w:cs="Verdana"/>
          <w:b/>
          <w:bCs/>
          <w:sz w:val="24"/>
          <w:szCs w:val="24"/>
        </w:rPr>
      </w:pPr>
      <w:r>
        <w:rPr>
          <w:rFonts w:ascii="Verdana" w:hAnsi="Verdana"/>
          <w:b/>
          <w:bCs/>
          <w:sz w:val="24"/>
          <w:szCs w:val="24"/>
          <w:lang w:val="en-US"/>
        </w:rPr>
        <w:t>Sustainability</w:t>
      </w:r>
    </w:p>
    <w:p w:rsidR="00C0405F" w:rsidRDefault="00E96D7F">
      <w:pPr>
        <w:pStyle w:val="Body"/>
        <w:spacing w:after="0" w:line="240" w:lineRule="auto"/>
        <w:ind w:left="993" w:hanging="426"/>
        <w:rPr>
          <w:rFonts w:ascii="Verdana" w:eastAsia="Verdana" w:hAnsi="Verdana" w:cs="Verdana"/>
          <w:sz w:val="24"/>
          <w:szCs w:val="24"/>
        </w:rPr>
      </w:pPr>
      <w:r>
        <w:rPr>
          <w:rFonts w:ascii="Verdana" w:hAnsi="Verdana"/>
          <w:sz w:val="24"/>
          <w:szCs w:val="24"/>
          <w:lang w:val="en-US"/>
        </w:rPr>
        <w:t xml:space="preserve">The appropriateness of including a Sustainability Checklist for each section of the </w:t>
      </w:r>
    </w:p>
    <w:p w:rsidR="00C0405F" w:rsidRDefault="00E96D7F">
      <w:pPr>
        <w:pStyle w:val="Body"/>
        <w:spacing w:after="0" w:line="240" w:lineRule="auto"/>
        <w:ind w:left="993" w:hanging="426"/>
        <w:rPr>
          <w:rFonts w:ascii="Verdana" w:eastAsia="Verdana" w:hAnsi="Verdana" w:cs="Verdana"/>
          <w:sz w:val="24"/>
          <w:szCs w:val="24"/>
        </w:rPr>
      </w:pPr>
      <w:r>
        <w:rPr>
          <w:rFonts w:ascii="Verdana" w:hAnsi="Verdana"/>
          <w:sz w:val="24"/>
          <w:szCs w:val="24"/>
          <w:lang w:val="en-US"/>
        </w:rPr>
        <w:t xml:space="preserve">plan was discussed.  The rationale being that if a developer/development does </w:t>
      </w:r>
    </w:p>
    <w:p w:rsidR="00C0405F" w:rsidRDefault="00E96D7F">
      <w:pPr>
        <w:pStyle w:val="Body"/>
        <w:spacing w:after="0" w:line="240" w:lineRule="auto"/>
        <w:ind w:left="993" w:hanging="426"/>
        <w:rPr>
          <w:rFonts w:ascii="Verdana" w:eastAsia="Verdana" w:hAnsi="Verdana" w:cs="Verdana"/>
          <w:sz w:val="24"/>
          <w:szCs w:val="24"/>
        </w:rPr>
      </w:pPr>
      <w:r>
        <w:rPr>
          <w:rFonts w:ascii="Verdana" w:hAnsi="Verdana"/>
          <w:sz w:val="24"/>
          <w:szCs w:val="24"/>
          <w:lang w:val="en-US"/>
        </w:rPr>
        <w:t>not satisfy the list a</w:t>
      </w:r>
      <w:r>
        <w:rPr>
          <w:rFonts w:ascii="Verdana" w:hAnsi="Verdana"/>
          <w:sz w:val="24"/>
          <w:szCs w:val="24"/>
          <w:lang w:val="en-US"/>
        </w:rPr>
        <w:t xml:space="preserve"> financial contribution is required to fund, for example, </w:t>
      </w:r>
    </w:p>
    <w:p w:rsidR="00C0405F" w:rsidRDefault="00E96D7F">
      <w:pPr>
        <w:pStyle w:val="Body"/>
        <w:spacing w:after="0" w:line="240" w:lineRule="auto"/>
        <w:ind w:left="993" w:hanging="426"/>
        <w:rPr>
          <w:rFonts w:ascii="Verdana" w:eastAsia="Verdana" w:hAnsi="Verdana" w:cs="Verdana"/>
          <w:sz w:val="24"/>
          <w:szCs w:val="24"/>
        </w:rPr>
      </w:pPr>
      <w:r>
        <w:rPr>
          <w:rFonts w:ascii="Verdana" w:hAnsi="Verdana"/>
          <w:sz w:val="24"/>
          <w:szCs w:val="24"/>
          <w:lang w:val="en-US"/>
        </w:rPr>
        <w:t xml:space="preserve">conservation of old buildings or retrofitting of measure to improve their </w:t>
      </w:r>
    </w:p>
    <w:p w:rsidR="00C0405F" w:rsidRDefault="00E96D7F">
      <w:pPr>
        <w:pStyle w:val="Body"/>
        <w:spacing w:after="0" w:line="240" w:lineRule="auto"/>
        <w:ind w:left="993" w:hanging="426"/>
        <w:rPr>
          <w:rFonts w:ascii="Verdana" w:eastAsia="Verdana" w:hAnsi="Verdana" w:cs="Verdana"/>
          <w:sz w:val="24"/>
          <w:szCs w:val="24"/>
        </w:rPr>
      </w:pPr>
      <w:r>
        <w:rPr>
          <w:rFonts w:ascii="Verdana" w:hAnsi="Verdana"/>
          <w:sz w:val="24"/>
          <w:szCs w:val="24"/>
          <w:lang w:val="en-US"/>
        </w:rPr>
        <w:lastRenderedPageBreak/>
        <w:t>sustainability.   MW advised that this may not be legal.</w:t>
      </w:r>
    </w:p>
    <w:p w:rsidR="00C0405F" w:rsidRDefault="00C0405F">
      <w:pPr>
        <w:pStyle w:val="Body"/>
        <w:spacing w:after="0" w:line="240" w:lineRule="auto"/>
        <w:ind w:left="993" w:hanging="426"/>
        <w:rPr>
          <w:rFonts w:ascii="Verdana" w:eastAsia="Verdana" w:hAnsi="Verdana" w:cs="Verdana"/>
          <w:sz w:val="24"/>
          <w:szCs w:val="24"/>
        </w:rPr>
      </w:pPr>
    </w:p>
    <w:p w:rsidR="00C0405F" w:rsidRDefault="00E96D7F">
      <w:pPr>
        <w:pStyle w:val="Body"/>
        <w:spacing w:after="0" w:line="240" w:lineRule="auto"/>
        <w:ind w:left="993" w:hanging="426"/>
        <w:rPr>
          <w:rFonts w:ascii="Verdana" w:eastAsia="Verdana" w:hAnsi="Verdana" w:cs="Verdana"/>
          <w:sz w:val="24"/>
          <w:szCs w:val="24"/>
        </w:rPr>
      </w:pPr>
      <w:r>
        <w:rPr>
          <w:rFonts w:ascii="Verdana" w:hAnsi="Verdana"/>
          <w:sz w:val="24"/>
          <w:szCs w:val="24"/>
          <w:lang w:val="en-US"/>
        </w:rPr>
        <w:t>PGB to take the opportunity of attending meetings on EDC</w:t>
      </w:r>
      <w:r>
        <w:rPr>
          <w:rFonts w:ascii="Verdana" w:hAnsi="Verdana"/>
          <w:sz w:val="24"/>
          <w:szCs w:val="24"/>
          <w:lang w:val="en-US"/>
        </w:rPr>
        <w:t>’</w:t>
      </w:r>
      <w:r>
        <w:rPr>
          <w:rFonts w:ascii="Verdana" w:hAnsi="Verdana"/>
          <w:sz w:val="24"/>
          <w:szCs w:val="24"/>
          <w:lang w:val="en-US"/>
        </w:rPr>
        <w:t>s Visio</w:t>
      </w:r>
      <w:r>
        <w:rPr>
          <w:rFonts w:ascii="Verdana" w:hAnsi="Verdana"/>
          <w:sz w:val="24"/>
          <w:szCs w:val="24"/>
          <w:lang w:val="en-US"/>
        </w:rPr>
        <w:t xml:space="preserve">n to raise the </w:t>
      </w:r>
    </w:p>
    <w:p w:rsidR="00C0405F" w:rsidRDefault="00E96D7F">
      <w:pPr>
        <w:pStyle w:val="Body"/>
        <w:spacing w:after="0" w:line="240" w:lineRule="auto"/>
        <w:ind w:left="993" w:hanging="426"/>
        <w:rPr>
          <w:rFonts w:ascii="Verdana" w:eastAsia="Verdana" w:hAnsi="Verdana" w:cs="Verdana"/>
          <w:b/>
          <w:bCs/>
          <w:sz w:val="24"/>
          <w:szCs w:val="24"/>
        </w:rPr>
      </w:pPr>
      <w:r>
        <w:rPr>
          <w:rFonts w:ascii="Verdana" w:hAnsi="Verdana"/>
          <w:sz w:val="24"/>
          <w:szCs w:val="24"/>
          <w:lang w:val="en-US"/>
        </w:rPr>
        <w:t>subject of a Community Infrastructure Levy.</w:t>
      </w:r>
      <w:r>
        <w:rPr>
          <w:rFonts w:ascii="Verdana" w:hAnsi="Verdana"/>
          <w:sz w:val="24"/>
          <w:szCs w:val="24"/>
          <w:lang w:val="en-US"/>
        </w:rPr>
        <w:tab/>
      </w:r>
      <w:r>
        <w:rPr>
          <w:rFonts w:ascii="Verdana" w:hAnsi="Verdana"/>
          <w:sz w:val="24"/>
          <w:szCs w:val="24"/>
          <w:lang w:val="en-US"/>
        </w:rPr>
        <w:tab/>
      </w:r>
      <w:r>
        <w:rPr>
          <w:rFonts w:ascii="Verdana" w:hAnsi="Verdana"/>
          <w:sz w:val="24"/>
          <w:szCs w:val="24"/>
          <w:lang w:val="en-US"/>
        </w:rPr>
        <w:tab/>
      </w:r>
      <w:r>
        <w:rPr>
          <w:rFonts w:ascii="Verdana" w:hAnsi="Verdana"/>
          <w:sz w:val="24"/>
          <w:szCs w:val="24"/>
          <w:lang w:val="en-US"/>
        </w:rPr>
        <w:tab/>
      </w:r>
      <w:r>
        <w:rPr>
          <w:rFonts w:ascii="Verdana" w:hAnsi="Verdana"/>
          <w:sz w:val="24"/>
          <w:szCs w:val="24"/>
          <w:lang w:val="en-US"/>
        </w:rPr>
        <w:tab/>
        <w:t xml:space="preserve">     </w:t>
      </w:r>
      <w:r>
        <w:rPr>
          <w:rFonts w:ascii="Verdana" w:hAnsi="Verdana"/>
          <w:b/>
          <w:bCs/>
          <w:sz w:val="24"/>
          <w:szCs w:val="24"/>
          <w:lang w:val="en-US"/>
        </w:rPr>
        <w:t>PGB</w:t>
      </w:r>
    </w:p>
    <w:p w:rsidR="00C0405F" w:rsidRDefault="00C0405F">
      <w:pPr>
        <w:pStyle w:val="Body"/>
        <w:spacing w:after="0" w:line="240" w:lineRule="auto"/>
        <w:ind w:left="993" w:hanging="426"/>
        <w:rPr>
          <w:rFonts w:ascii="Verdana" w:eastAsia="Verdana" w:hAnsi="Verdana" w:cs="Verdana"/>
          <w:b/>
          <w:bCs/>
          <w:sz w:val="24"/>
          <w:szCs w:val="24"/>
        </w:rPr>
      </w:pPr>
    </w:p>
    <w:p w:rsidR="00C0405F" w:rsidRDefault="00E96D7F">
      <w:pPr>
        <w:pStyle w:val="Body"/>
        <w:spacing w:after="0" w:line="240" w:lineRule="auto"/>
        <w:ind w:left="993" w:hanging="426"/>
        <w:rPr>
          <w:rFonts w:ascii="Verdana" w:eastAsia="Verdana" w:hAnsi="Verdana" w:cs="Verdana"/>
          <w:b/>
          <w:bCs/>
          <w:sz w:val="24"/>
          <w:szCs w:val="24"/>
        </w:rPr>
      </w:pPr>
      <w:r>
        <w:rPr>
          <w:rFonts w:ascii="Verdana" w:hAnsi="Verdana"/>
          <w:b/>
          <w:bCs/>
          <w:sz w:val="24"/>
          <w:szCs w:val="24"/>
          <w:lang w:val="en-US"/>
        </w:rPr>
        <w:t>Housing</w:t>
      </w:r>
    </w:p>
    <w:p w:rsidR="00C0405F" w:rsidRDefault="00E96D7F">
      <w:pPr>
        <w:pStyle w:val="Body"/>
        <w:spacing w:after="0" w:line="240" w:lineRule="auto"/>
        <w:ind w:left="993" w:hanging="426"/>
        <w:rPr>
          <w:rFonts w:ascii="Verdana" w:eastAsia="Verdana" w:hAnsi="Verdana" w:cs="Verdana"/>
          <w:sz w:val="24"/>
          <w:szCs w:val="24"/>
        </w:rPr>
      </w:pPr>
      <w:r>
        <w:rPr>
          <w:rFonts w:ascii="Verdana" w:hAnsi="Verdana"/>
          <w:sz w:val="24"/>
          <w:szCs w:val="24"/>
          <w:lang w:val="en-US"/>
        </w:rPr>
        <w:t xml:space="preserve">An Issue missing from the Plan is that of the general condition and poor </w:t>
      </w:r>
    </w:p>
    <w:p w:rsidR="00C0405F" w:rsidRDefault="00E96D7F">
      <w:pPr>
        <w:pStyle w:val="Body"/>
        <w:spacing w:after="0" w:line="240" w:lineRule="auto"/>
        <w:ind w:left="993" w:hanging="426"/>
        <w:rPr>
          <w:rFonts w:ascii="Verdana" w:eastAsia="Verdana" w:hAnsi="Verdana" w:cs="Verdana"/>
          <w:sz w:val="24"/>
          <w:szCs w:val="24"/>
        </w:rPr>
      </w:pPr>
      <w:r>
        <w:rPr>
          <w:rFonts w:ascii="Verdana" w:hAnsi="Verdana"/>
          <w:sz w:val="24"/>
          <w:szCs w:val="24"/>
          <w:lang w:val="en-US"/>
        </w:rPr>
        <w:t>insulation of some of the older buildings in the Conservation Area.</w:t>
      </w:r>
    </w:p>
    <w:p w:rsidR="00C0405F" w:rsidRDefault="00C0405F">
      <w:pPr>
        <w:pStyle w:val="Body"/>
        <w:spacing w:after="0" w:line="240" w:lineRule="auto"/>
        <w:ind w:left="993" w:hanging="426"/>
        <w:rPr>
          <w:rFonts w:ascii="Verdana" w:eastAsia="Verdana" w:hAnsi="Verdana" w:cs="Verdana"/>
          <w:sz w:val="24"/>
          <w:szCs w:val="24"/>
        </w:rPr>
      </w:pPr>
    </w:p>
    <w:p w:rsidR="00C0405F" w:rsidRDefault="00E96D7F">
      <w:pPr>
        <w:pStyle w:val="Body"/>
        <w:spacing w:after="0" w:line="240" w:lineRule="auto"/>
        <w:ind w:left="993" w:hanging="426"/>
        <w:rPr>
          <w:rFonts w:ascii="Verdana" w:eastAsia="Verdana" w:hAnsi="Verdana" w:cs="Verdana"/>
          <w:sz w:val="24"/>
          <w:szCs w:val="24"/>
        </w:rPr>
      </w:pPr>
      <w:r>
        <w:rPr>
          <w:rFonts w:ascii="Verdana" w:hAnsi="Verdana"/>
          <w:sz w:val="24"/>
          <w:szCs w:val="24"/>
          <w:lang w:val="en-US"/>
        </w:rPr>
        <w:t xml:space="preserve">As no fund, such as a CIL exists this is a difficult issue for the Plan to address </w:t>
      </w:r>
    </w:p>
    <w:p w:rsidR="00C0405F" w:rsidRDefault="00E96D7F">
      <w:pPr>
        <w:pStyle w:val="Body"/>
        <w:spacing w:after="0" w:line="240" w:lineRule="auto"/>
        <w:ind w:left="993" w:hanging="426"/>
        <w:rPr>
          <w:rFonts w:ascii="Verdana" w:eastAsia="Verdana" w:hAnsi="Verdana" w:cs="Verdana"/>
          <w:sz w:val="24"/>
          <w:szCs w:val="24"/>
        </w:rPr>
      </w:pPr>
      <w:r>
        <w:rPr>
          <w:rFonts w:ascii="Verdana" w:hAnsi="Verdana"/>
          <w:sz w:val="24"/>
          <w:szCs w:val="24"/>
          <w:lang w:val="en-US"/>
        </w:rPr>
        <w:t>other than through a Supporting Action.</w:t>
      </w:r>
      <w:r>
        <w:rPr>
          <w:rFonts w:ascii="Verdana" w:hAnsi="Verdana"/>
          <w:sz w:val="24"/>
          <w:szCs w:val="24"/>
          <w:lang w:val="en-US"/>
        </w:rPr>
        <w:tab/>
      </w:r>
      <w:r>
        <w:rPr>
          <w:rFonts w:ascii="Verdana" w:hAnsi="Verdana"/>
          <w:sz w:val="24"/>
          <w:szCs w:val="24"/>
          <w:lang w:val="en-US"/>
        </w:rPr>
        <w:tab/>
      </w:r>
      <w:r>
        <w:rPr>
          <w:rFonts w:ascii="Verdana" w:hAnsi="Verdana"/>
          <w:sz w:val="24"/>
          <w:szCs w:val="24"/>
          <w:lang w:val="en-US"/>
        </w:rPr>
        <w:tab/>
      </w:r>
      <w:r>
        <w:rPr>
          <w:rFonts w:ascii="Verdana" w:hAnsi="Verdana"/>
          <w:sz w:val="24"/>
          <w:szCs w:val="24"/>
          <w:lang w:val="en-US"/>
        </w:rPr>
        <w:tab/>
      </w:r>
      <w:r>
        <w:rPr>
          <w:rFonts w:ascii="Verdana" w:hAnsi="Verdana"/>
          <w:sz w:val="24"/>
          <w:szCs w:val="24"/>
          <w:lang w:val="en-US"/>
        </w:rPr>
        <w:tab/>
      </w:r>
      <w:r>
        <w:rPr>
          <w:rFonts w:ascii="Verdana" w:hAnsi="Verdana"/>
          <w:sz w:val="24"/>
          <w:szCs w:val="24"/>
          <w:lang w:val="en-US"/>
        </w:rPr>
        <w:tab/>
        <w:t xml:space="preserve">   </w:t>
      </w:r>
      <w:r>
        <w:rPr>
          <w:rFonts w:ascii="Verdana" w:hAnsi="Verdana"/>
          <w:b/>
          <w:bCs/>
          <w:sz w:val="24"/>
          <w:szCs w:val="24"/>
          <w:lang w:val="en-US"/>
        </w:rPr>
        <w:t>MW</w:t>
      </w:r>
    </w:p>
    <w:p w:rsidR="00C0405F" w:rsidRDefault="00C0405F">
      <w:pPr>
        <w:pStyle w:val="Body"/>
        <w:spacing w:after="0" w:line="240" w:lineRule="auto"/>
        <w:ind w:left="993" w:hanging="426"/>
        <w:rPr>
          <w:rFonts w:ascii="Verdana" w:eastAsia="Verdana" w:hAnsi="Verdana" w:cs="Verdana"/>
        </w:rPr>
      </w:pPr>
    </w:p>
    <w:p w:rsidR="00C0405F" w:rsidRDefault="00E96D7F">
      <w:pPr>
        <w:pStyle w:val="Body"/>
        <w:spacing w:after="0" w:line="240" w:lineRule="auto"/>
        <w:ind w:left="993" w:hanging="426"/>
        <w:rPr>
          <w:rFonts w:ascii="Verdana" w:eastAsia="Verdana" w:hAnsi="Verdana" w:cs="Verdana"/>
        </w:rPr>
      </w:pPr>
      <w:r>
        <w:rPr>
          <w:rFonts w:ascii="Verdana" w:hAnsi="Verdana"/>
          <w:b/>
          <w:bCs/>
          <w:lang w:val="en-US"/>
        </w:rPr>
        <w:t>AGREED</w:t>
      </w:r>
      <w:r>
        <w:rPr>
          <w:rFonts w:ascii="Verdana" w:hAnsi="Verdana"/>
          <w:lang w:val="en-US"/>
        </w:rPr>
        <w:t xml:space="preserve"> that there would be more issues around viability if a target of more than 30% </w:t>
      </w:r>
    </w:p>
    <w:p w:rsidR="00C0405F" w:rsidRDefault="00E96D7F">
      <w:pPr>
        <w:pStyle w:val="Body"/>
        <w:spacing w:after="0" w:line="240" w:lineRule="auto"/>
        <w:ind w:left="993" w:hanging="426"/>
        <w:rPr>
          <w:rFonts w:ascii="Verdana" w:eastAsia="Verdana" w:hAnsi="Verdana" w:cs="Verdana"/>
        </w:rPr>
      </w:pPr>
      <w:r>
        <w:rPr>
          <w:rFonts w:ascii="Verdana" w:hAnsi="Verdana"/>
          <w:lang w:val="en-US"/>
        </w:rPr>
        <w:t>Affordable Housing was set.  To hi</w:t>
      </w:r>
      <w:r>
        <w:rPr>
          <w:rFonts w:ascii="Verdana" w:hAnsi="Verdana"/>
          <w:lang w:val="en-US"/>
        </w:rPr>
        <w:t>ghlight the mismatch between the annual target for</w:t>
      </w:r>
    </w:p>
    <w:p w:rsidR="00C0405F" w:rsidRDefault="00E96D7F">
      <w:pPr>
        <w:pStyle w:val="Body"/>
        <w:spacing w:after="0" w:line="240" w:lineRule="auto"/>
        <w:ind w:left="993" w:hanging="426"/>
        <w:rPr>
          <w:rFonts w:ascii="Verdana" w:eastAsia="Verdana" w:hAnsi="Verdana" w:cs="Verdana"/>
          <w:b/>
          <w:bCs/>
        </w:rPr>
      </w:pPr>
      <w:r>
        <w:rPr>
          <w:rFonts w:ascii="Verdana" w:hAnsi="Verdana"/>
          <w:lang w:val="en-US"/>
        </w:rPr>
        <w:t>new build houses (100) and the target for Affordable Housing (118)</w:t>
      </w:r>
      <w:r>
        <w:rPr>
          <w:rFonts w:ascii="Verdana" w:hAnsi="Verdana"/>
          <w:lang w:val="en-US"/>
        </w:rPr>
        <w:tab/>
      </w:r>
      <w:r>
        <w:rPr>
          <w:rFonts w:ascii="Verdana" w:hAnsi="Verdana"/>
          <w:lang w:val="en-US"/>
        </w:rPr>
        <w:tab/>
        <w:t xml:space="preserve">   </w:t>
      </w:r>
      <w:r>
        <w:rPr>
          <w:rFonts w:ascii="Verdana" w:hAnsi="Verdana"/>
          <w:b/>
          <w:bCs/>
          <w:lang w:val="en-US"/>
        </w:rPr>
        <w:t>MW</w:t>
      </w:r>
    </w:p>
    <w:p w:rsidR="00C0405F" w:rsidRDefault="00C0405F">
      <w:pPr>
        <w:pStyle w:val="Body"/>
        <w:spacing w:after="0" w:line="240" w:lineRule="auto"/>
        <w:ind w:left="993" w:hanging="426"/>
        <w:rPr>
          <w:rFonts w:ascii="Verdana" w:eastAsia="Verdana" w:hAnsi="Verdana" w:cs="Verdana"/>
          <w:b/>
          <w:bCs/>
        </w:rPr>
      </w:pPr>
    </w:p>
    <w:p w:rsidR="00C0405F" w:rsidRDefault="00C0405F">
      <w:pPr>
        <w:pStyle w:val="Body"/>
        <w:spacing w:after="0" w:line="240" w:lineRule="auto"/>
        <w:ind w:left="993" w:hanging="426"/>
        <w:rPr>
          <w:rFonts w:ascii="Verdana" w:eastAsia="Verdana" w:hAnsi="Verdana" w:cs="Verdana"/>
          <w:b/>
          <w:bCs/>
        </w:rPr>
      </w:pPr>
    </w:p>
    <w:p w:rsidR="00C0405F" w:rsidRDefault="00E96D7F">
      <w:pPr>
        <w:pStyle w:val="Body"/>
        <w:spacing w:after="0" w:line="240" w:lineRule="auto"/>
        <w:ind w:left="993" w:hanging="426"/>
        <w:rPr>
          <w:rFonts w:ascii="Verdana" w:eastAsia="Verdana" w:hAnsi="Verdana" w:cs="Verdana"/>
        </w:rPr>
      </w:pPr>
      <w:r>
        <w:rPr>
          <w:rFonts w:ascii="Verdana" w:hAnsi="Verdana"/>
          <w:lang w:val="en-US"/>
        </w:rPr>
        <w:t xml:space="preserve">The Group was in general </w:t>
      </w:r>
      <w:r>
        <w:rPr>
          <w:rFonts w:ascii="Verdana" w:hAnsi="Verdana"/>
          <w:b/>
          <w:bCs/>
          <w:lang w:val="en-US"/>
        </w:rPr>
        <w:t>agreement</w:t>
      </w:r>
      <w:r>
        <w:rPr>
          <w:rFonts w:ascii="Verdana" w:hAnsi="Verdana"/>
          <w:lang w:val="en-US"/>
        </w:rPr>
        <w:t xml:space="preserve"> with the Working Draft (6)</w:t>
      </w:r>
    </w:p>
    <w:p w:rsidR="00C0405F" w:rsidRDefault="00C0405F">
      <w:pPr>
        <w:pStyle w:val="Body"/>
        <w:spacing w:after="0" w:line="240" w:lineRule="auto"/>
        <w:ind w:left="993" w:hanging="426"/>
        <w:rPr>
          <w:rFonts w:ascii="Verdana" w:eastAsia="Verdana" w:hAnsi="Verdana" w:cs="Verdana"/>
        </w:rPr>
      </w:pPr>
    </w:p>
    <w:p w:rsidR="00C0405F" w:rsidRDefault="00C0405F">
      <w:pPr>
        <w:pStyle w:val="Body"/>
        <w:spacing w:after="0" w:line="240" w:lineRule="auto"/>
        <w:ind w:left="993" w:hanging="426"/>
        <w:rPr>
          <w:rFonts w:ascii="Verdana" w:eastAsia="Verdana" w:hAnsi="Verdana" w:cs="Verdana"/>
          <w:b/>
          <w:bCs/>
        </w:rPr>
      </w:pPr>
    </w:p>
    <w:p w:rsidR="00C0405F" w:rsidRDefault="00E96D7F">
      <w:pPr>
        <w:pStyle w:val="Body"/>
        <w:spacing w:after="0" w:line="240" w:lineRule="auto"/>
        <w:ind w:left="993" w:hanging="426"/>
        <w:rPr>
          <w:rFonts w:ascii="Verdana" w:eastAsia="Verdana" w:hAnsi="Verdana" w:cs="Verdana"/>
          <w:b/>
          <w:bCs/>
        </w:rPr>
      </w:pPr>
      <w:r>
        <w:rPr>
          <w:rFonts w:ascii="Verdana" w:hAnsi="Verdana"/>
          <w:b/>
          <w:bCs/>
          <w:lang w:val="en-US"/>
        </w:rPr>
        <w:t>Cllr Kenyon and Cllr Lawson left the meeting at 6.20 pm.</w:t>
      </w:r>
    </w:p>
    <w:p w:rsidR="00C0405F" w:rsidRDefault="00C0405F">
      <w:pPr>
        <w:pStyle w:val="Body"/>
        <w:spacing w:after="0" w:line="240" w:lineRule="auto"/>
        <w:ind w:left="993" w:hanging="426"/>
        <w:rPr>
          <w:rFonts w:ascii="Verdana" w:eastAsia="Verdana" w:hAnsi="Verdana" w:cs="Verdana"/>
        </w:rPr>
      </w:pPr>
    </w:p>
    <w:p w:rsidR="00C0405F" w:rsidRDefault="00C0405F">
      <w:pPr>
        <w:pStyle w:val="Body"/>
        <w:spacing w:after="0" w:line="240" w:lineRule="auto"/>
        <w:ind w:left="993" w:hanging="426"/>
        <w:rPr>
          <w:rFonts w:ascii="Verdana" w:eastAsia="Verdana" w:hAnsi="Verdana" w:cs="Verdana"/>
        </w:rPr>
      </w:pPr>
    </w:p>
    <w:p w:rsidR="00C0405F" w:rsidRDefault="00E96D7F">
      <w:pPr>
        <w:pStyle w:val="Body"/>
        <w:spacing w:after="0" w:line="240" w:lineRule="auto"/>
        <w:ind w:left="993" w:hanging="426"/>
        <w:rPr>
          <w:rFonts w:ascii="Verdana" w:eastAsia="Verdana" w:hAnsi="Verdana" w:cs="Verdana"/>
        </w:rPr>
      </w:pPr>
      <w:r>
        <w:rPr>
          <w:rFonts w:ascii="Verdana" w:hAnsi="Verdana"/>
          <w:b/>
          <w:bCs/>
          <w:sz w:val="24"/>
          <w:szCs w:val="24"/>
          <w:lang w:val="de-DE"/>
        </w:rPr>
        <w:t>NEXT S</w:t>
      </w:r>
      <w:r>
        <w:rPr>
          <w:rFonts w:ascii="Verdana" w:hAnsi="Verdana"/>
          <w:b/>
          <w:bCs/>
          <w:sz w:val="24"/>
          <w:szCs w:val="24"/>
          <w:lang w:val="de-DE"/>
        </w:rPr>
        <w:t>TEPS</w:t>
      </w:r>
    </w:p>
    <w:p w:rsidR="00C0405F" w:rsidRDefault="00E96D7F">
      <w:pPr>
        <w:pStyle w:val="Body"/>
        <w:spacing w:after="0" w:line="240" w:lineRule="auto"/>
        <w:ind w:left="567"/>
        <w:rPr>
          <w:rFonts w:ascii="Verdana" w:eastAsia="Verdana" w:hAnsi="Verdana" w:cs="Verdana"/>
          <w:sz w:val="24"/>
          <w:szCs w:val="24"/>
        </w:rPr>
      </w:pPr>
      <w:r>
        <w:rPr>
          <w:rFonts w:ascii="Verdana" w:hAnsi="Verdana"/>
          <w:sz w:val="24"/>
          <w:szCs w:val="24"/>
          <w:lang w:val="en-US"/>
        </w:rPr>
        <w:t>The next meeting of the Group will be held to sign-off on the draft plan in order to allow it to be published for informal consultation with: Residents; Businesses;</w:t>
      </w:r>
    </w:p>
    <w:p w:rsidR="00C0405F" w:rsidRDefault="00E96D7F">
      <w:pPr>
        <w:pStyle w:val="Body"/>
        <w:spacing w:after="0" w:line="240" w:lineRule="auto"/>
        <w:ind w:left="567"/>
        <w:rPr>
          <w:rFonts w:ascii="Verdana" w:eastAsia="Verdana" w:hAnsi="Verdana" w:cs="Verdana"/>
          <w:sz w:val="24"/>
          <w:szCs w:val="24"/>
        </w:rPr>
      </w:pPr>
      <w:r>
        <w:rPr>
          <w:rFonts w:ascii="Verdana" w:hAnsi="Verdana"/>
          <w:sz w:val="24"/>
          <w:szCs w:val="24"/>
          <w:lang w:val="en-US"/>
        </w:rPr>
        <w:t>Eden District Council;Cumbria County Council.</w:t>
      </w:r>
    </w:p>
    <w:p w:rsidR="00C0405F" w:rsidRDefault="00C0405F">
      <w:pPr>
        <w:pStyle w:val="Body"/>
        <w:spacing w:after="0" w:line="240" w:lineRule="auto"/>
        <w:ind w:left="567"/>
        <w:rPr>
          <w:rFonts w:ascii="Verdana" w:eastAsia="Verdana" w:hAnsi="Verdana" w:cs="Verdana"/>
          <w:sz w:val="24"/>
          <w:szCs w:val="24"/>
        </w:rPr>
      </w:pPr>
    </w:p>
    <w:p w:rsidR="00C0405F" w:rsidRDefault="00E96D7F">
      <w:pPr>
        <w:pStyle w:val="Body"/>
        <w:spacing w:after="0" w:line="240" w:lineRule="auto"/>
        <w:ind w:left="567"/>
        <w:rPr>
          <w:rFonts w:ascii="Verdana" w:eastAsia="Verdana" w:hAnsi="Verdana" w:cs="Verdana"/>
          <w:sz w:val="24"/>
          <w:szCs w:val="24"/>
        </w:rPr>
      </w:pPr>
      <w:r>
        <w:rPr>
          <w:rFonts w:ascii="Verdana" w:hAnsi="Verdana"/>
          <w:sz w:val="24"/>
          <w:szCs w:val="24"/>
          <w:lang w:val="en-US"/>
        </w:rPr>
        <w:t xml:space="preserve">The plan will be published on the Town </w:t>
      </w:r>
      <w:r>
        <w:rPr>
          <w:rFonts w:ascii="Verdana" w:hAnsi="Verdana"/>
          <w:sz w:val="24"/>
          <w:szCs w:val="24"/>
          <w:lang w:val="en-US"/>
        </w:rPr>
        <w:t>Council</w:t>
      </w:r>
      <w:r>
        <w:rPr>
          <w:rFonts w:ascii="Verdana" w:hAnsi="Verdana"/>
          <w:sz w:val="24"/>
          <w:szCs w:val="24"/>
          <w:lang w:val="en-US"/>
        </w:rPr>
        <w:t>’</w:t>
      </w:r>
      <w:r>
        <w:rPr>
          <w:rFonts w:ascii="Verdana" w:hAnsi="Verdana"/>
          <w:sz w:val="24"/>
          <w:szCs w:val="24"/>
          <w:lang w:val="en-US"/>
        </w:rPr>
        <w:t>s website and hard copies will be made available in the offices of the Town Council, the Town Hall and Penrith Library.  The consultation will be publicised in the local press (weekly editorial for the 3 weeks duration of the consultation), local r</w:t>
      </w:r>
      <w:r>
        <w:rPr>
          <w:rFonts w:ascii="Verdana" w:hAnsi="Verdana"/>
          <w:sz w:val="24"/>
          <w:szCs w:val="24"/>
          <w:lang w:val="en-US"/>
        </w:rPr>
        <w:t>adio and social media.</w:t>
      </w:r>
    </w:p>
    <w:p w:rsidR="00C0405F" w:rsidRDefault="00E96D7F">
      <w:pPr>
        <w:pStyle w:val="Body"/>
        <w:spacing w:after="0" w:line="240" w:lineRule="auto"/>
        <w:ind w:left="567"/>
        <w:rPr>
          <w:rFonts w:ascii="Verdana" w:eastAsia="Verdana" w:hAnsi="Verdana" w:cs="Verdana"/>
          <w:sz w:val="24"/>
          <w:szCs w:val="24"/>
        </w:rPr>
      </w:pPr>
      <w:r>
        <w:rPr>
          <w:rFonts w:ascii="Verdana" w:hAnsi="Verdana"/>
          <w:sz w:val="24"/>
          <w:szCs w:val="24"/>
          <w:lang w:val="en-US"/>
        </w:rPr>
        <w:t>To raise awareness short presentations will be given to local groups such as Penrith Lions, Women</w:t>
      </w:r>
      <w:r>
        <w:rPr>
          <w:rFonts w:ascii="Verdana" w:hAnsi="Verdana"/>
          <w:sz w:val="24"/>
          <w:szCs w:val="24"/>
          <w:lang w:val="en-US"/>
        </w:rPr>
        <w:t>’</w:t>
      </w:r>
      <w:r>
        <w:rPr>
          <w:rFonts w:ascii="Verdana" w:hAnsi="Verdana"/>
          <w:sz w:val="24"/>
          <w:szCs w:val="24"/>
          <w:lang w:val="en-US"/>
        </w:rPr>
        <w:t>s Institute. Penrith PROBUS, Penrith Rotary Club, etc.</w:t>
      </w:r>
    </w:p>
    <w:p w:rsidR="00C0405F" w:rsidRDefault="00E96D7F">
      <w:pPr>
        <w:pStyle w:val="Body"/>
        <w:spacing w:after="0" w:line="240" w:lineRule="auto"/>
        <w:ind w:left="567"/>
        <w:rPr>
          <w:rFonts w:ascii="Verdana" w:eastAsia="Verdana" w:hAnsi="Verdana" w:cs="Verdana"/>
          <w:sz w:val="24"/>
          <w:szCs w:val="24"/>
        </w:rPr>
      </w:pPr>
      <w:r>
        <w:rPr>
          <w:rFonts w:ascii="Verdana" w:hAnsi="Verdana"/>
          <w:sz w:val="24"/>
          <w:szCs w:val="24"/>
          <w:lang w:val="en-US"/>
        </w:rPr>
        <w:t xml:space="preserve"> </w:t>
      </w:r>
    </w:p>
    <w:p w:rsidR="00C0405F" w:rsidRDefault="00E96D7F">
      <w:pPr>
        <w:pStyle w:val="Body"/>
        <w:spacing w:after="0" w:line="240" w:lineRule="auto"/>
        <w:ind w:left="567"/>
        <w:rPr>
          <w:rFonts w:ascii="Verdana" w:eastAsia="Verdana" w:hAnsi="Verdana" w:cs="Verdana"/>
          <w:sz w:val="24"/>
          <w:szCs w:val="24"/>
        </w:rPr>
      </w:pPr>
      <w:r>
        <w:rPr>
          <w:rFonts w:ascii="Verdana" w:hAnsi="Verdana"/>
          <w:b/>
          <w:bCs/>
          <w:sz w:val="24"/>
          <w:szCs w:val="24"/>
          <w:lang w:val="en-US"/>
        </w:rPr>
        <w:t>AGREED</w:t>
      </w:r>
      <w:r>
        <w:rPr>
          <w:rFonts w:ascii="Verdana" w:hAnsi="Verdana"/>
          <w:sz w:val="24"/>
          <w:szCs w:val="24"/>
          <w:lang w:val="en-US"/>
        </w:rPr>
        <w:t xml:space="preserve"> that as significant editing is required </w:t>
      </w:r>
      <w:r>
        <w:rPr>
          <w:rFonts w:ascii="Verdana" w:hAnsi="Verdana"/>
          <w:sz w:val="24"/>
          <w:szCs w:val="24"/>
          <w:lang w:val="de-DE"/>
        </w:rPr>
        <w:t>MW</w:t>
      </w:r>
      <w:r>
        <w:rPr>
          <w:rFonts w:ascii="Verdana" w:hAnsi="Verdana"/>
          <w:sz w:val="24"/>
          <w:szCs w:val="24"/>
          <w:lang w:val="en-US"/>
        </w:rPr>
        <w:t xml:space="preserve"> would amend the Draft Plan.</w:t>
      </w:r>
    </w:p>
    <w:p w:rsidR="00C0405F" w:rsidRDefault="00E96D7F">
      <w:pPr>
        <w:pStyle w:val="Body"/>
        <w:spacing w:after="0" w:line="240" w:lineRule="auto"/>
        <w:ind w:left="567"/>
        <w:rPr>
          <w:rFonts w:ascii="Verdana" w:eastAsia="Verdana" w:hAnsi="Verdana" w:cs="Verdana"/>
          <w:sz w:val="24"/>
          <w:szCs w:val="24"/>
        </w:rPr>
      </w:pPr>
      <w:r>
        <w:rPr>
          <w:rFonts w:ascii="Verdana" w:hAnsi="Verdana"/>
          <w:sz w:val="24"/>
          <w:szCs w:val="24"/>
          <w:lang w:val="en-US"/>
        </w:rPr>
        <w:t xml:space="preserve">To allow the group time to read the Final draft it should be ready at least 14 days before the next meeting of the Group (e.g. 30th April for a meeting on 15th May 2018. </w:t>
      </w:r>
    </w:p>
    <w:p w:rsidR="00C0405F" w:rsidRDefault="00C0405F">
      <w:pPr>
        <w:pStyle w:val="Body"/>
        <w:spacing w:after="0" w:line="240" w:lineRule="auto"/>
        <w:ind w:left="567" w:hanging="567"/>
        <w:rPr>
          <w:rFonts w:ascii="Verdana" w:eastAsia="Verdana" w:hAnsi="Verdana" w:cs="Verdana"/>
          <w:sz w:val="24"/>
          <w:szCs w:val="24"/>
        </w:rPr>
      </w:pPr>
    </w:p>
    <w:p w:rsidR="00C0405F" w:rsidRDefault="00E96D7F">
      <w:pPr>
        <w:pStyle w:val="Body"/>
        <w:spacing w:after="0" w:line="240" w:lineRule="auto"/>
        <w:ind w:left="567" w:hanging="567"/>
        <w:rPr>
          <w:rFonts w:ascii="Verdana" w:eastAsia="Verdana" w:hAnsi="Verdana" w:cs="Verdana"/>
          <w:b/>
          <w:bCs/>
          <w:sz w:val="24"/>
          <w:szCs w:val="24"/>
        </w:rPr>
      </w:pPr>
      <w:r>
        <w:rPr>
          <w:rFonts w:ascii="Verdana" w:hAnsi="Verdana"/>
          <w:b/>
          <w:bCs/>
          <w:sz w:val="24"/>
          <w:szCs w:val="24"/>
          <w:lang w:val="en-US"/>
        </w:rPr>
        <w:t>6.</w:t>
      </w:r>
      <w:r>
        <w:rPr>
          <w:rFonts w:ascii="Verdana" w:hAnsi="Verdana"/>
          <w:b/>
          <w:bCs/>
          <w:sz w:val="24"/>
          <w:szCs w:val="24"/>
          <w:lang w:val="en-US"/>
        </w:rPr>
        <w:tab/>
        <w:t>Next Meeting</w:t>
      </w:r>
    </w:p>
    <w:p w:rsidR="00C0405F" w:rsidRDefault="00C0405F">
      <w:pPr>
        <w:pStyle w:val="Body"/>
        <w:spacing w:after="0" w:line="240" w:lineRule="auto"/>
        <w:ind w:left="567" w:hanging="567"/>
        <w:rPr>
          <w:rFonts w:ascii="Verdana" w:eastAsia="Verdana" w:hAnsi="Verdana" w:cs="Verdana"/>
          <w:b/>
          <w:bCs/>
          <w:sz w:val="24"/>
          <w:szCs w:val="24"/>
        </w:rPr>
      </w:pPr>
    </w:p>
    <w:p w:rsidR="00C0405F" w:rsidRDefault="00E96D7F">
      <w:pPr>
        <w:pStyle w:val="Body"/>
        <w:spacing w:after="0" w:line="240" w:lineRule="auto"/>
        <w:ind w:left="567" w:hanging="567"/>
        <w:rPr>
          <w:rFonts w:ascii="Verdana" w:eastAsia="Verdana" w:hAnsi="Verdana" w:cs="Verdana"/>
          <w:sz w:val="24"/>
          <w:szCs w:val="24"/>
        </w:rPr>
      </w:pPr>
      <w:r>
        <w:rPr>
          <w:rFonts w:ascii="Verdana" w:eastAsia="Verdana" w:hAnsi="Verdana" w:cs="Verdana"/>
          <w:b/>
          <w:bCs/>
          <w:sz w:val="24"/>
          <w:szCs w:val="24"/>
        </w:rPr>
        <w:tab/>
      </w:r>
      <w:r>
        <w:rPr>
          <w:rFonts w:ascii="Verdana" w:hAnsi="Verdana"/>
          <w:sz w:val="24"/>
          <w:szCs w:val="24"/>
          <w:lang w:val="en-US"/>
        </w:rPr>
        <w:t xml:space="preserve">As numbers were depleted it was </w:t>
      </w:r>
      <w:r>
        <w:rPr>
          <w:rFonts w:ascii="Verdana" w:hAnsi="Verdana"/>
          <w:b/>
          <w:bCs/>
          <w:sz w:val="24"/>
          <w:szCs w:val="24"/>
        </w:rPr>
        <w:t>AGREED</w:t>
      </w:r>
      <w:r>
        <w:rPr>
          <w:rFonts w:ascii="Verdana" w:hAnsi="Verdana"/>
          <w:sz w:val="24"/>
          <w:szCs w:val="24"/>
          <w:lang w:val="en-US"/>
        </w:rPr>
        <w:t xml:space="preserve"> that the next meeting would be held late April/early May </w:t>
      </w:r>
      <w:r>
        <w:rPr>
          <w:rFonts w:ascii="Verdana" w:hAnsi="Verdana"/>
          <w:sz w:val="24"/>
          <w:szCs w:val="24"/>
        </w:rPr>
        <w:t xml:space="preserve">at </w:t>
      </w:r>
      <w:r>
        <w:rPr>
          <w:rFonts w:ascii="Verdana" w:hAnsi="Verdana"/>
          <w:sz w:val="24"/>
          <w:szCs w:val="24"/>
          <w:lang w:val="en-US"/>
        </w:rPr>
        <w:t>4</w:t>
      </w:r>
      <w:r>
        <w:rPr>
          <w:rFonts w:ascii="Verdana" w:hAnsi="Verdana"/>
          <w:sz w:val="24"/>
          <w:szCs w:val="24"/>
        </w:rPr>
        <w:t>.</w:t>
      </w:r>
      <w:r>
        <w:rPr>
          <w:rFonts w:ascii="Verdana" w:hAnsi="Verdana"/>
          <w:sz w:val="24"/>
          <w:szCs w:val="24"/>
          <w:lang w:val="en-US"/>
        </w:rPr>
        <w:t>3</w:t>
      </w:r>
      <w:r>
        <w:rPr>
          <w:rFonts w:ascii="Verdana" w:hAnsi="Verdana"/>
          <w:sz w:val="24"/>
          <w:szCs w:val="24"/>
          <w:lang w:val="it-IT"/>
        </w:rPr>
        <w:t>0pm, 19-24 Friargate, Penrith</w:t>
      </w:r>
    </w:p>
    <w:p w:rsidR="00C0405F" w:rsidRDefault="00C0405F">
      <w:pPr>
        <w:pStyle w:val="Body"/>
        <w:jc w:val="center"/>
        <w:rPr>
          <w:rFonts w:ascii="Verdana" w:eastAsia="Verdana" w:hAnsi="Verdana" w:cs="Verdana"/>
          <w:sz w:val="24"/>
          <w:szCs w:val="24"/>
        </w:rPr>
      </w:pPr>
    </w:p>
    <w:p w:rsidR="00C0405F" w:rsidRDefault="00E96D7F">
      <w:pPr>
        <w:pStyle w:val="Body"/>
        <w:jc w:val="center"/>
        <w:rPr>
          <w:rFonts w:ascii="Verdana" w:eastAsia="Verdana" w:hAnsi="Verdana" w:cs="Verdana"/>
          <w:sz w:val="24"/>
          <w:szCs w:val="24"/>
        </w:rPr>
      </w:pPr>
      <w:r>
        <w:rPr>
          <w:rFonts w:ascii="Verdana" w:hAnsi="Verdana"/>
          <w:sz w:val="24"/>
          <w:szCs w:val="24"/>
          <w:lang w:val="en-US"/>
        </w:rPr>
        <w:t>The meeting closed at 6.30pm.</w:t>
      </w:r>
    </w:p>
    <w:p w:rsidR="00C0405F" w:rsidRDefault="00C0405F">
      <w:pPr>
        <w:pStyle w:val="Body"/>
        <w:jc w:val="center"/>
        <w:rPr>
          <w:rFonts w:ascii="Verdana" w:eastAsia="Verdana" w:hAnsi="Verdana" w:cs="Verdana"/>
          <w:sz w:val="24"/>
          <w:szCs w:val="24"/>
        </w:rPr>
      </w:pPr>
    </w:p>
    <w:p w:rsidR="00C0405F" w:rsidRDefault="00E96D7F">
      <w:pPr>
        <w:pStyle w:val="Body"/>
        <w:jc w:val="center"/>
        <w:rPr>
          <w:rFonts w:ascii="Verdana" w:eastAsia="Verdana" w:hAnsi="Verdana" w:cs="Verdana"/>
          <w:sz w:val="24"/>
          <w:szCs w:val="24"/>
        </w:rPr>
      </w:pPr>
      <w:r>
        <w:rPr>
          <w:rFonts w:ascii="Verdana" w:hAnsi="Verdana"/>
          <w:sz w:val="24"/>
          <w:szCs w:val="24"/>
          <w:lang w:val="en-US"/>
        </w:rPr>
        <w:t>………………………………………………………………………………</w:t>
      </w:r>
      <w:r>
        <w:rPr>
          <w:rFonts w:ascii="Arial Unicode MS" w:eastAsia="Arial Unicode MS" w:hAnsi="Arial Unicode MS" w:cs="Arial Unicode MS"/>
          <w:sz w:val="24"/>
          <w:szCs w:val="24"/>
        </w:rPr>
        <w:br/>
      </w:r>
      <w:r>
        <w:rPr>
          <w:rFonts w:ascii="Verdana" w:hAnsi="Verdana"/>
          <w:sz w:val="24"/>
          <w:szCs w:val="24"/>
          <w:lang w:val="en-US"/>
        </w:rPr>
        <w:t>Chairman</w:t>
      </w:r>
    </w:p>
    <w:p w:rsidR="00C0405F" w:rsidRDefault="00C0405F">
      <w:pPr>
        <w:pStyle w:val="Body"/>
        <w:rPr>
          <w:rFonts w:ascii="Verdana" w:eastAsia="Verdana" w:hAnsi="Verdana" w:cs="Verdana"/>
          <w:sz w:val="24"/>
          <w:szCs w:val="24"/>
        </w:rPr>
      </w:pPr>
    </w:p>
    <w:p w:rsidR="00C0405F" w:rsidRDefault="00E96D7F">
      <w:pPr>
        <w:pStyle w:val="Body"/>
        <w:rPr>
          <w:rFonts w:ascii="Verdana" w:eastAsia="Verdana" w:hAnsi="Verdana" w:cs="Verdana"/>
          <w:sz w:val="24"/>
          <w:szCs w:val="24"/>
          <w:u w:val="single"/>
        </w:rPr>
      </w:pPr>
      <w:r>
        <w:rPr>
          <w:rFonts w:ascii="Verdana" w:hAnsi="Verdana"/>
          <w:sz w:val="24"/>
          <w:szCs w:val="24"/>
          <w:u w:val="single"/>
          <w:lang w:val="en-US"/>
        </w:rPr>
        <w:lastRenderedPageBreak/>
        <w:t>For the attention of members of the Neighbourhood Plan Group:</w:t>
      </w:r>
    </w:p>
    <w:p w:rsidR="00C0405F" w:rsidRDefault="00E96D7F">
      <w:pPr>
        <w:pStyle w:val="Body"/>
        <w:rPr>
          <w:rFonts w:ascii="Verdana" w:eastAsia="Verdana" w:hAnsi="Verdana" w:cs="Verdana"/>
          <w:sz w:val="24"/>
          <w:szCs w:val="24"/>
        </w:rPr>
      </w:pPr>
      <w:r>
        <w:rPr>
          <w:rFonts w:ascii="Verdana" w:hAnsi="Verdana"/>
          <w:sz w:val="24"/>
          <w:szCs w:val="24"/>
          <w:lang w:val="de-DE"/>
        </w:rPr>
        <w:t>Michael Wellock</w:t>
      </w:r>
      <w:r>
        <w:rPr>
          <w:rFonts w:ascii="Verdana" w:hAnsi="Verdana"/>
          <w:sz w:val="24"/>
          <w:szCs w:val="24"/>
          <w:lang w:val="en-US"/>
        </w:rPr>
        <w:t xml:space="preserve"> – </w:t>
      </w:r>
      <w:r>
        <w:rPr>
          <w:rFonts w:ascii="Verdana" w:hAnsi="Verdana"/>
          <w:sz w:val="24"/>
          <w:szCs w:val="24"/>
          <w:lang w:val="en-US"/>
        </w:rPr>
        <w:t>Kirkwells</w:t>
      </w:r>
      <w:r>
        <w:rPr>
          <w:rFonts w:ascii="Verdana" w:hAnsi="Verdana"/>
          <w:sz w:val="24"/>
          <w:szCs w:val="24"/>
          <w:lang w:val="en-US"/>
        </w:rPr>
        <w:t xml:space="preserve"> Planning Consultancy</w:t>
      </w:r>
    </w:p>
    <w:tbl>
      <w:tblPr>
        <w:tblW w:w="1068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1"/>
        <w:gridCol w:w="5341"/>
      </w:tblGrid>
      <w:tr w:rsidR="00C0405F">
        <w:trPr>
          <w:trHeight w:val="320"/>
        </w:trPr>
        <w:tc>
          <w:tcPr>
            <w:tcW w:w="5341" w:type="dxa"/>
            <w:tcBorders>
              <w:top w:val="nil"/>
              <w:left w:val="nil"/>
              <w:bottom w:val="nil"/>
              <w:right w:val="nil"/>
            </w:tcBorders>
            <w:shd w:val="clear" w:color="auto" w:fill="auto"/>
            <w:tcMar>
              <w:top w:w="80" w:type="dxa"/>
              <w:left w:w="80" w:type="dxa"/>
              <w:bottom w:w="80" w:type="dxa"/>
              <w:right w:w="80" w:type="dxa"/>
            </w:tcMar>
          </w:tcPr>
          <w:p w:rsidR="00C0405F" w:rsidRDefault="00E96D7F">
            <w:pPr>
              <w:pStyle w:val="Body"/>
              <w:tabs>
                <w:tab w:val="left" w:pos="709"/>
              </w:tabs>
              <w:spacing w:before="100" w:after="100" w:line="240" w:lineRule="auto"/>
            </w:pPr>
            <w:r>
              <w:rPr>
                <w:rFonts w:ascii="Verdana" w:hAnsi="Verdana"/>
                <w:b/>
                <w:bCs/>
                <w:sz w:val="24"/>
                <w:szCs w:val="24"/>
                <w:lang w:val="en-US"/>
              </w:rPr>
              <w:t>Planning Committee Members</w:t>
            </w:r>
          </w:p>
        </w:tc>
        <w:tc>
          <w:tcPr>
            <w:tcW w:w="5341" w:type="dxa"/>
            <w:tcBorders>
              <w:top w:val="nil"/>
              <w:left w:val="nil"/>
              <w:bottom w:val="nil"/>
              <w:right w:val="nil"/>
            </w:tcBorders>
            <w:shd w:val="clear" w:color="auto" w:fill="auto"/>
            <w:tcMar>
              <w:top w:w="80" w:type="dxa"/>
              <w:left w:w="80" w:type="dxa"/>
              <w:bottom w:w="80" w:type="dxa"/>
              <w:right w:w="80" w:type="dxa"/>
            </w:tcMar>
          </w:tcPr>
          <w:p w:rsidR="00C0405F" w:rsidRDefault="00C0405F"/>
        </w:tc>
      </w:tr>
      <w:tr w:rsidR="00C0405F">
        <w:trPr>
          <w:trHeight w:val="320"/>
        </w:trPr>
        <w:tc>
          <w:tcPr>
            <w:tcW w:w="5341" w:type="dxa"/>
            <w:tcBorders>
              <w:top w:val="nil"/>
              <w:left w:val="nil"/>
              <w:bottom w:val="nil"/>
              <w:right w:val="nil"/>
            </w:tcBorders>
            <w:shd w:val="clear" w:color="auto" w:fill="auto"/>
            <w:tcMar>
              <w:top w:w="80" w:type="dxa"/>
              <w:left w:w="80" w:type="dxa"/>
              <w:bottom w:w="80" w:type="dxa"/>
              <w:right w:w="80" w:type="dxa"/>
            </w:tcMar>
          </w:tcPr>
          <w:p w:rsidR="00C0405F" w:rsidRDefault="00E96D7F">
            <w:pPr>
              <w:pStyle w:val="Body"/>
              <w:tabs>
                <w:tab w:val="left" w:pos="709"/>
              </w:tabs>
              <w:spacing w:after="0" w:line="240" w:lineRule="auto"/>
            </w:pPr>
            <w:r>
              <w:rPr>
                <w:rFonts w:ascii="Verdana" w:hAnsi="Verdana"/>
                <w:sz w:val="24"/>
                <w:szCs w:val="24"/>
                <w:lang w:val="en-US"/>
              </w:rPr>
              <w:t>Cllr Peter Baker</w:t>
            </w:r>
          </w:p>
        </w:tc>
        <w:tc>
          <w:tcPr>
            <w:tcW w:w="5341" w:type="dxa"/>
            <w:tcBorders>
              <w:top w:val="nil"/>
              <w:left w:val="nil"/>
              <w:bottom w:val="nil"/>
              <w:right w:val="nil"/>
            </w:tcBorders>
            <w:shd w:val="clear" w:color="auto" w:fill="auto"/>
            <w:tcMar>
              <w:top w:w="80" w:type="dxa"/>
              <w:left w:w="80" w:type="dxa"/>
              <w:bottom w:w="80" w:type="dxa"/>
              <w:right w:w="80" w:type="dxa"/>
            </w:tcMar>
          </w:tcPr>
          <w:p w:rsidR="00C0405F" w:rsidRDefault="00E96D7F">
            <w:pPr>
              <w:pStyle w:val="Body"/>
              <w:tabs>
                <w:tab w:val="left" w:pos="709"/>
              </w:tabs>
              <w:spacing w:after="0" w:line="240" w:lineRule="auto"/>
            </w:pPr>
            <w:r>
              <w:rPr>
                <w:rFonts w:ascii="Verdana" w:hAnsi="Verdana"/>
                <w:sz w:val="24"/>
                <w:szCs w:val="24"/>
                <w:lang w:val="en-US"/>
              </w:rPr>
              <w:t>Cllr Scott Jackson</w:t>
            </w:r>
          </w:p>
        </w:tc>
      </w:tr>
      <w:tr w:rsidR="00C0405F">
        <w:trPr>
          <w:trHeight w:val="320"/>
        </w:trPr>
        <w:tc>
          <w:tcPr>
            <w:tcW w:w="5341" w:type="dxa"/>
            <w:tcBorders>
              <w:top w:val="nil"/>
              <w:left w:val="nil"/>
              <w:bottom w:val="nil"/>
              <w:right w:val="nil"/>
            </w:tcBorders>
            <w:shd w:val="clear" w:color="auto" w:fill="auto"/>
            <w:tcMar>
              <w:top w:w="80" w:type="dxa"/>
              <w:left w:w="80" w:type="dxa"/>
              <w:bottom w:w="80" w:type="dxa"/>
              <w:right w:w="80" w:type="dxa"/>
            </w:tcMar>
          </w:tcPr>
          <w:p w:rsidR="00C0405F" w:rsidRDefault="00C0405F"/>
        </w:tc>
        <w:tc>
          <w:tcPr>
            <w:tcW w:w="5341" w:type="dxa"/>
            <w:tcBorders>
              <w:top w:val="nil"/>
              <w:left w:val="nil"/>
              <w:bottom w:val="nil"/>
              <w:right w:val="nil"/>
            </w:tcBorders>
            <w:shd w:val="clear" w:color="auto" w:fill="auto"/>
            <w:tcMar>
              <w:top w:w="80" w:type="dxa"/>
              <w:left w:w="80" w:type="dxa"/>
              <w:bottom w:w="80" w:type="dxa"/>
              <w:right w:w="80" w:type="dxa"/>
            </w:tcMar>
          </w:tcPr>
          <w:p w:rsidR="00C0405F" w:rsidRDefault="00E96D7F">
            <w:pPr>
              <w:pStyle w:val="Body"/>
              <w:tabs>
                <w:tab w:val="left" w:pos="709"/>
              </w:tabs>
              <w:spacing w:after="0" w:line="240" w:lineRule="auto"/>
            </w:pPr>
            <w:r>
              <w:rPr>
                <w:rFonts w:ascii="Verdana" w:hAnsi="Verdana"/>
                <w:sz w:val="24"/>
                <w:szCs w:val="24"/>
                <w:lang w:val="en-US"/>
              </w:rPr>
              <w:t>Cllr Ron Kenyon</w:t>
            </w:r>
          </w:p>
        </w:tc>
      </w:tr>
      <w:tr w:rsidR="00C0405F">
        <w:trPr>
          <w:trHeight w:val="320"/>
        </w:trPr>
        <w:tc>
          <w:tcPr>
            <w:tcW w:w="5341" w:type="dxa"/>
            <w:tcBorders>
              <w:top w:val="nil"/>
              <w:left w:val="nil"/>
              <w:bottom w:val="nil"/>
              <w:right w:val="nil"/>
            </w:tcBorders>
            <w:shd w:val="clear" w:color="auto" w:fill="auto"/>
            <w:tcMar>
              <w:top w:w="80" w:type="dxa"/>
              <w:left w:w="80" w:type="dxa"/>
              <w:bottom w:w="80" w:type="dxa"/>
              <w:right w:w="80" w:type="dxa"/>
            </w:tcMar>
          </w:tcPr>
          <w:p w:rsidR="00C0405F" w:rsidRDefault="00E96D7F">
            <w:pPr>
              <w:pStyle w:val="Body"/>
              <w:tabs>
                <w:tab w:val="left" w:pos="709"/>
              </w:tabs>
              <w:spacing w:before="100" w:after="100" w:line="240" w:lineRule="auto"/>
            </w:pPr>
            <w:r>
              <w:rPr>
                <w:rFonts w:ascii="Verdana" w:hAnsi="Verdana"/>
                <w:b/>
                <w:bCs/>
                <w:sz w:val="24"/>
                <w:szCs w:val="24"/>
                <w:lang w:val="en-US"/>
              </w:rPr>
              <w:t>Additional Members</w:t>
            </w:r>
          </w:p>
        </w:tc>
        <w:tc>
          <w:tcPr>
            <w:tcW w:w="5341" w:type="dxa"/>
            <w:tcBorders>
              <w:top w:val="nil"/>
              <w:left w:val="nil"/>
              <w:bottom w:val="nil"/>
              <w:right w:val="nil"/>
            </w:tcBorders>
            <w:shd w:val="clear" w:color="auto" w:fill="auto"/>
            <w:tcMar>
              <w:top w:w="80" w:type="dxa"/>
              <w:left w:w="80" w:type="dxa"/>
              <w:bottom w:w="80" w:type="dxa"/>
              <w:right w:w="80" w:type="dxa"/>
            </w:tcMar>
          </w:tcPr>
          <w:p w:rsidR="00C0405F" w:rsidRDefault="00C0405F"/>
        </w:tc>
      </w:tr>
      <w:tr w:rsidR="00C0405F">
        <w:trPr>
          <w:trHeight w:val="320"/>
        </w:trPr>
        <w:tc>
          <w:tcPr>
            <w:tcW w:w="5341" w:type="dxa"/>
            <w:tcBorders>
              <w:top w:val="nil"/>
              <w:left w:val="nil"/>
              <w:bottom w:val="nil"/>
              <w:right w:val="nil"/>
            </w:tcBorders>
            <w:shd w:val="clear" w:color="auto" w:fill="auto"/>
            <w:tcMar>
              <w:top w:w="80" w:type="dxa"/>
              <w:left w:w="80" w:type="dxa"/>
              <w:bottom w:w="80" w:type="dxa"/>
              <w:right w:w="80" w:type="dxa"/>
            </w:tcMar>
          </w:tcPr>
          <w:p w:rsidR="00C0405F" w:rsidRDefault="00E96D7F">
            <w:pPr>
              <w:pStyle w:val="Body"/>
              <w:tabs>
                <w:tab w:val="left" w:pos="709"/>
              </w:tabs>
              <w:spacing w:after="0" w:line="240" w:lineRule="auto"/>
            </w:pPr>
            <w:r>
              <w:rPr>
                <w:rFonts w:ascii="Verdana" w:hAnsi="Verdana"/>
                <w:sz w:val="24"/>
                <w:szCs w:val="24"/>
                <w:lang w:val="en-US"/>
              </w:rPr>
              <w:t xml:space="preserve">Roe Baker </w:t>
            </w:r>
            <w:r>
              <w:rPr>
                <w:rFonts w:ascii="Verdana" w:hAnsi="Verdana"/>
                <w:sz w:val="24"/>
                <w:szCs w:val="24"/>
                <w:lang w:val="en-US"/>
              </w:rPr>
              <w:t xml:space="preserve">– </w:t>
            </w:r>
            <w:r>
              <w:rPr>
                <w:rFonts w:ascii="Verdana" w:hAnsi="Verdana"/>
                <w:sz w:val="24"/>
                <w:szCs w:val="24"/>
                <w:lang w:val="en-US"/>
              </w:rPr>
              <w:t>CAFS</w:t>
            </w:r>
          </w:p>
        </w:tc>
        <w:tc>
          <w:tcPr>
            <w:tcW w:w="5341" w:type="dxa"/>
            <w:tcBorders>
              <w:top w:val="nil"/>
              <w:left w:val="nil"/>
              <w:bottom w:val="nil"/>
              <w:right w:val="nil"/>
            </w:tcBorders>
            <w:shd w:val="clear" w:color="auto" w:fill="auto"/>
            <w:tcMar>
              <w:top w:w="80" w:type="dxa"/>
              <w:left w:w="80" w:type="dxa"/>
              <w:bottom w:w="80" w:type="dxa"/>
              <w:right w:w="80" w:type="dxa"/>
            </w:tcMar>
          </w:tcPr>
          <w:p w:rsidR="00C0405F" w:rsidRDefault="00E96D7F">
            <w:pPr>
              <w:pStyle w:val="Body"/>
              <w:tabs>
                <w:tab w:val="left" w:pos="709"/>
              </w:tabs>
              <w:spacing w:after="0" w:line="240" w:lineRule="auto"/>
            </w:pPr>
            <w:r>
              <w:rPr>
                <w:rFonts w:ascii="Verdana" w:hAnsi="Verdana"/>
                <w:sz w:val="24"/>
                <w:szCs w:val="24"/>
                <w:lang w:val="en-US"/>
              </w:rPr>
              <w:t xml:space="preserve">Stephen Macaulay </w:t>
            </w:r>
            <w:r>
              <w:rPr>
                <w:rFonts w:ascii="Verdana" w:hAnsi="Verdana"/>
                <w:sz w:val="24"/>
                <w:szCs w:val="24"/>
                <w:lang w:val="en-US"/>
              </w:rPr>
              <w:t xml:space="preserve">– </w:t>
            </w:r>
            <w:r>
              <w:rPr>
                <w:rFonts w:ascii="Verdana" w:hAnsi="Verdana"/>
                <w:sz w:val="24"/>
                <w:szCs w:val="24"/>
                <w:lang w:val="en-US"/>
              </w:rPr>
              <w:t>Chamber of Trade</w:t>
            </w:r>
          </w:p>
        </w:tc>
      </w:tr>
      <w:tr w:rsidR="00C0405F">
        <w:trPr>
          <w:trHeight w:val="320"/>
        </w:trPr>
        <w:tc>
          <w:tcPr>
            <w:tcW w:w="5341" w:type="dxa"/>
            <w:tcBorders>
              <w:top w:val="nil"/>
              <w:left w:val="nil"/>
              <w:bottom w:val="nil"/>
              <w:right w:val="nil"/>
            </w:tcBorders>
            <w:shd w:val="clear" w:color="auto" w:fill="auto"/>
            <w:tcMar>
              <w:top w:w="80" w:type="dxa"/>
              <w:left w:w="80" w:type="dxa"/>
              <w:bottom w:w="80" w:type="dxa"/>
              <w:right w:w="80" w:type="dxa"/>
            </w:tcMar>
          </w:tcPr>
          <w:p w:rsidR="00C0405F" w:rsidRDefault="00E96D7F">
            <w:pPr>
              <w:pStyle w:val="Body"/>
              <w:tabs>
                <w:tab w:val="left" w:pos="709"/>
              </w:tabs>
              <w:spacing w:after="0" w:line="240" w:lineRule="auto"/>
            </w:pPr>
            <w:r>
              <w:rPr>
                <w:rFonts w:ascii="Verdana" w:hAnsi="Verdana"/>
                <w:sz w:val="24"/>
                <w:szCs w:val="24"/>
                <w:lang w:val="en-US"/>
              </w:rPr>
              <w:t xml:space="preserve">John Bodger </w:t>
            </w:r>
            <w:r>
              <w:rPr>
                <w:rFonts w:ascii="Verdana" w:hAnsi="Verdana"/>
                <w:sz w:val="24"/>
                <w:szCs w:val="24"/>
                <w:lang w:val="en-US"/>
              </w:rPr>
              <w:t xml:space="preserve">– </w:t>
            </w:r>
            <w:r>
              <w:rPr>
                <w:rFonts w:ascii="Verdana" w:hAnsi="Verdana"/>
                <w:sz w:val="24"/>
                <w:szCs w:val="24"/>
                <w:lang w:val="en-US"/>
              </w:rPr>
              <w:t>PACT</w:t>
            </w:r>
          </w:p>
        </w:tc>
        <w:tc>
          <w:tcPr>
            <w:tcW w:w="5341" w:type="dxa"/>
            <w:tcBorders>
              <w:top w:val="nil"/>
              <w:left w:val="nil"/>
              <w:bottom w:val="nil"/>
              <w:right w:val="nil"/>
            </w:tcBorders>
            <w:shd w:val="clear" w:color="auto" w:fill="auto"/>
            <w:tcMar>
              <w:top w:w="80" w:type="dxa"/>
              <w:left w:w="80" w:type="dxa"/>
              <w:bottom w:w="80" w:type="dxa"/>
              <w:right w:w="80" w:type="dxa"/>
            </w:tcMar>
          </w:tcPr>
          <w:p w:rsidR="00C0405F" w:rsidRDefault="00E96D7F">
            <w:pPr>
              <w:pStyle w:val="Body"/>
              <w:tabs>
                <w:tab w:val="left" w:pos="709"/>
              </w:tabs>
              <w:spacing w:after="0" w:line="240" w:lineRule="auto"/>
            </w:pPr>
            <w:r>
              <w:rPr>
                <w:rFonts w:ascii="Verdana" w:hAnsi="Verdana"/>
                <w:sz w:val="24"/>
                <w:szCs w:val="24"/>
                <w:lang w:val="en-US"/>
              </w:rPr>
              <w:t>Cllr Julie Monk</w:t>
            </w:r>
          </w:p>
        </w:tc>
      </w:tr>
      <w:tr w:rsidR="00C0405F">
        <w:trPr>
          <w:trHeight w:val="320"/>
        </w:trPr>
        <w:tc>
          <w:tcPr>
            <w:tcW w:w="5341" w:type="dxa"/>
            <w:tcBorders>
              <w:top w:val="nil"/>
              <w:left w:val="nil"/>
              <w:bottom w:val="nil"/>
              <w:right w:val="nil"/>
            </w:tcBorders>
            <w:shd w:val="clear" w:color="auto" w:fill="auto"/>
            <w:tcMar>
              <w:top w:w="80" w:type="dxa"/>
              <w:left w:w="80" w:type="dxa"/>
              <w:bottom w:w="80" w:type="dxa"/>
              <w:right w:w="80" w:type="dxa"/>
            </w:tcMar>
          </w:tcPr>
          <w:p w:rsidR="00C0405F" w:rsidRDefault="00E96D7F">
            <w:pPr>
              <w:pStyle w:val="Body"/>
              <w:tabs>
                <w:tab w:val="left" w:pos="709"/>
              </w:tabs>
              <w:spacing w:after="0" w:line="240" w:lineRule="auto"/>
            </w:pPr>
            <w:r>
              <w:rPr>
                <w:rFonts w:ascii="Verdana" w:hAnsi="Verdana"/>
                <w:sz w:val="24"/>
                <w:szCs w:val="24"/>
                <w:lang w:val="en-US"/>
              </w:rPr>
              <w:t xml:space="preserve">Paul Buckland </w:t>
            </w:r>
            <w:r>
              <w:rPr>
                <w:rFonts w:ascii="Verdana" w:hAnsi="Verdana"/>
                <w:sz w:val="24"/>
                <w:szCs w:val="24"/>
                <w:lang w:val="en-US"/>
              </w:rPr>
              <w:t xml:space="preserve">– </w:t>
            </w:r>
            <w:r>
              <w:rPr>
                <w:rFonts w:ascii="Verdana" w:hAnsi="Verdana"/>
                <w:sz w:val="24"/>
                <w:szCs w:val="24"/>
                <w:lang w:val="en-US"/>
              </w:rPr>
              <w:t>QEGS</w:t>
            </w:r>
          </w:p>
        </w:tc>
        <w:tc>
          <w:tcPr>
            <w:tcW w:w="5341" w:type="dxa"/>
            <w:tcBorders>
              <w:top w:val="nil"/>
              <w:left w:val="nil"/>
              <w:bottom w:val="nil"/>
              <w:right w:val="nil"/>
            </w:tcBorders>
            <w:shd w:val="clear" w:color="auto" w:fill="auto"/>
            <w:tcMar>
              <w:top w:w="80" w:type="dxa"/>
              <w:left w:w="80" w:type="dxa"/>
              <w:bottom w:w="80" w:type="dxa"/>
              <w:right w:w="80" w:type="dxa"/>
            </w:tcMar>
          </w:tcPr>
          <w:p w:rsidR="00C0405F" w:rsidRDefault="00E96D7F">
            <w:pPr>
              <w:pStyle w:val="Body"/>
              <w:tabs>
                <w:tab w:val="left" w:pos="709"/>
              </w:tabs>
              <w:spacing w:after="0" w:line="240" w:lineRule="auto"/>
            </w:pPr>
            <w:r>
              <w:rPr>
                <w:rFonts w:ascii="Verdana" w:hAnsi="Verdana"/>
                <w:sz w:val="24"/>
                <w:szCs w:val="24"/>
                <w:lang w:val="en-US"/>
              </w:rPr>
              <w:t xml:space="preserve">Jane Sullivan </w:t>
            </w:r>
            <w:r>
              <w:rPr>
                <w:rFonts w:ascii="Verdana" w:hAnsi="Verdana"/>
                <w:sz w:val="24"/>
                <w:szCs w:val="24"/>
                <w:lang w:val="en-US"/>
              </w:rPr>
              <w:t xml:space="preserve">– </w:t>
            </w:r>
            <w:r>
              <w:rPr>
                <w:rFonts w:ascii="Verdana" w:hAnsi="Verdana"/>
                <w:sz w:val="24"/>
                <w:szCs w:val="24"/>
                <w:lang w:val="en-US"/>
              </w:rPr>
              <w:t>Newton Rigg</w:t>
            </w:r>
          </w:p>
        </w:tc>
      </w:tr>
      <w:tr w:rsidR="00C0405F">
        <w:trPr>
          <w:trHeight w:val="320"/>
        </w:trPr>
        <w:tc>
          <w:tcPr>
            <w:tcW w:w="5341" w:type="dxa"/>
            <w:tcBorders>
              <w:top w:val="nil"/>
              <w:left w:val="nil"/>
              <w:bottom w:val="nil"/>
              <w:right w:val="nil"/>
            </w:tcBorders>
            <w:shd w:val="clear" w:color="auto" w:fill="auto"/>
            <w:tcMar>
              <w:top w:w="80" w:type="dxa"/>
              <w:left w:w="80" w:type="dxa"/>
              <w:bottom w:w="80" w:type="dxa"/>
              <w:right w:w="80" w:type="dxa"/>
            </w:tcMar>
          </w:tcPr>
          <w:p w:rsidR="00C0405F" w:rsidRDefault="00E96D7F">
            <w:pPr>
              <w:pStyle w:val="Body"/>
              <w:tabs>
                <w:tab w:val="left" w:pos="709"/>
              </w:tabs>
              <w:spacing w:after="0" w:line="240" w:lineRule="auto"/>
            </w:pPr>
            <w:r>
              <w:rPr>
                <w:rFonts w:ascii="Verdana" w:hAnsi="Verdana"/>
                <w:sz w:val="24"/>
                <w:szCs w:val="24"/>
                <w:lang w:val="en-US"/>
              </w:rPr>
              <w:t>Nick Ellery - UCC</w:t>
            </w:r>
          </w:p>
        </w:tc>
        <w:tc>
          <w:tcPr>
            <w:tcW w:w="5341" w:type="dxa"/>
            <w:tcBorders>
              <w:top w:val="nil"/>
              <w:left w:val="nil"/>
              <w:bottom w:val="nil"/>
              <w:right w:val="nil"/>
            </w:tcBorders>
            <w:shd w:val="clear" w:color="auto" w:fill="auto"/>
            <w:tcMar>
              <w:top w:w="80" w:type="dxa"/>
              <w:left w:w="80" w:type="dxa"/>
              <w:bottom w:w="80" w:type="dxa"/>
              <w:right w:w="80" w:type="dxa"/>
            </w:tcMar>
          </w:tcPr>
          <w:p w:rsidR="00C0405F" w:rsidRDefault="00E96D7F">
            <w:pPr>
              <w:pStyle w:val="Body"/>
              <w:tabs>
                <w:tab w:val="left" w:pos="709"/>
              </w:tabs>
              <w:spacing w:after="0" w:line="240" w:lineRule="auto"/>
            </w:pPr>
            <w:r>
              <w:rPr>
                <w:rFonts w:ascii="Verdana" w:hAnsi="Verdana"/>
                <w:sz w:val="24"/>
                <w:szCs w:val="24"/>
                <w:lang w:val="en-US"/>
              </w:rPr>
              <w:t xml:space="preserve">Mariusz Waluk </w:t>
            </w:r>
            <w:r>
              <w:rPr>
                <w:rFonts w:ascii="Verdana" w:hAnsi="Verdana"/>
                <w:sz w:val="24"/>
                <w:szCs w:val="24"/>
                <w:lang w:val="en-US"/>
              </w:rPr>
              <w:t xml:space="preserve">– </w:t>
            </w:r>
            <w:r>
              <w:rPr>
                <w:rFonts w:ascii="Verdana" w:hAnsi="Verdana"/>
                <w:sz w:val="24"/>
                <w:szCs w:val="24"/>
                <w:lang w:val="en-US"/>
              </w:rPr>
              <w:t>Minority &amp; Health</w:t>
            </w:r>
          </w:p>
        </w:tc>
      </w:tr>
      <w:tr w:rsidR="00C0405F">
        <w:trPr>
          <w:trHeight w:val="320"/>
        </w:trPr>
        <w:tc>
          <w:tcPr>
            <w:tcW w:w="5341" w:type="dxa"/>
            <w:tcBorders>
              <w:top w:val="nil"/>
              <w:left w:val="nil"/>
              <w:bottom w:val="nil"/>
              <w:right w:val="nil"/>
            </w:tcBorders>
            <w:shd w:val="clear" w:color="auto" w:fill="auto"/>
            <w:tcMar>
              <w:top w:w="80" w:type="dxa"/>
              <w:left w:w="80" w:type="dxa"/>
              <w:bottom w:w="80" w:type="dxa"/>
              <w:right w:w="80" w:type="dxa"/>
            </w:tcMar>
          </w:tcPr>
          <w:p w:rsidR="00C0405F" w:rsidRDefault="00E96D7F">
            <w:pPr>
              <w:pStyle w:val="Body"/>
              <w:tabs>
                <w:tab w:val="left" w:pos="709"/>
              </w:tabs>
              <w:spacing w:after="0" w:line="240" w:lineRule="auto"/>
            </w:pPr>
            <w:r>
              <w:rPr>
                <w:rFonts w:ascii="Verdana" w:hAnsi="Verdana"/>
                <w:sz w:val="24"/>
                <w:szCs w:val="24"/>
                <w:lang w:val="en-US"/>
              </w:rPr>
              <w:t xml:space="preserve">Dan Harding </w:t>
            </w:r>
            <w:r>
              <w:rPr>
                <w:rFonts w:ascii="Verdana" w:hAnsi="Verdana"/>
                <w:sz w:val="24"/>
                <w:szCs w:val="24"/>
                <w:lang w:val="en-US"/>
              </w:rPr>
              <w:t xml:space="preserve">– </w:t>
            </w:r>
            <w:r>
              <w:rPr>
                <w:rFonts w:ascii="Verdana" w:hAnsi="Verdana"/>
                <w:sz w:val="24"/>
                <w:szCs w:val="24"/>
                <w:lang w:val="en-US"/>
              </w:rPr>
              <w:t>Penrith BID</w:t>
            </w:r>
          </w:p>
        </w:tc>
        <w:tc>
          <w:tcPr>
            <w:tcW w:w="5341" w:type="dxa"/>
            <w:tcBorders>
              <w:top w:val="nil"/>
              <w:left w:val="nil"/>
              <w:bottom w:val="nil"/>
              <w:right w:val="nil"/>
            </w:tcBorders>
            <w:shd w:val="clear" w:color="auto" w:fill="auto"/>
            <w:tcMar>
              <w:top w:w="80" w:type="dxa"/>
              <w:left w:w="80" w:type="dxa"/>
              <w:bottom w:w="80" w:type="dxa"/>
              <w:right w:w="80" w:type="dxa"/>
            </w:tcMar>
          </w:tcPr>
          <w:p w:rsidR="00C0405F" w:rsidRDefault="00E96D7F">
            <w:pPr>
              <w:pStyle w:val="Body"/>
              <w:tabs>
                <w:tab w:val="left" w:pos="709"/>
              </w:tabs>
              <w:spacing w:after="0" w:line="240" w:lineRule="auto"/>
            </w:pPr>
            <w:r>
              <w:rPr>
                <w:rFonts w:ascii="Verdana" w:hAnsi="Verdana"/>
                <w:sz w:val="24"/>
                <w:szCs w:val="24"/>
                <w:lang w:val="en-US"/>
              </w:rPr>
              <w:t xml:space="preserve">Stephen Williams </w:t>
            </w:r>
            <w:r>
              <w:rPr>
                <w:rFonts w:ascii="Verdana" w:hAnsi="Verdana"/>
                <w:sz w:val="24"/>
                <w:szCs w:val="24"/>
                <w:lang w:val="en-US"/>
              </w:rPr>
              <w:t xml:space="preserve">– </w:t>
            </w:r>
            <w:r>
              <w:rPr>
                <w:rFonts w:ascii="Verdana" w:hAnsi="Verdana"/>
                <w:sz w:val="24"/>
                <w:szCs w:val="24"/>
                <w:lang w:val="en-US"/>
              </w:rPr>
              <w:t>Churches Together</w:t>
            </w:r>
          </w:p>
        </w:tc>
      </w:tr>
      <w:tr w:rsidR="00C0405F">
        <w:trPr>
          <w:trHeight w:val="320"/>
        </w:trPr>
        <w:tc>
          <w:tcPr>
            <w:tcW w:w="5341" w:type="dxa"/>
            <w:tcBorders>
              <w:top w:val="nil"/>
              <w:left w:val="nil"/>
              <w:bottom w:val="nil"/>
              <w:right w:val="nil"/>
            </w:tcBorders>
            <w:shd w:val="clear" w:color="auto" w:fill="auto"/>
            <w:tcMar>
              <w:top w:w="80" w:type="dxa"/>
              <w:left w:w="80" w:type="dxa"/>
              <w:bottom w:w="80" w:type="dxa"/>
              <w:right w:w="80" w:type="dxa"/>
            </w:tcMar>
          </w:tcPr>
          <w:p w:rsidR="00C0405F" w:rsidRDefault="00E96D7F">
            <w:pPr>
              <w:pStyle w:val="Body"/>
              <w:tabs>
                <w:tab w:val="left" w:pos="709"/>
              </w:tabs>
              <w:spacing w:after="0" w:line="240" w:lineRule="auto"/>
            </w:pPr>
            <w:r>
              <w:rPr>
                <w:rFonts w:ascii="Verdana" w:hAnsi="Verdana"/>
                <w:sz w:val="24"/>
                <w:szCs w:val="24"/>
                <w:lang w:val="en-US"/>
              </w:rPr>
              <w:t>Cllr Doug Lawson</w:t>
            </w:r>
          </w:p>
        </w:tc>
        <w:tc>
          <w:tcPr>
            <w:tcW w:w="5341" w:type="dxa"/>
            <w:tcBorders>
              <w:top w:val="nil"/>
              <w:left w:val="nil"/>
              <w:bottom w:val="nil"/>
              <w:right w:val="nil"/>
            </w:tcBorders>
            <w:shd w:val="clear" w:color="auto" w:fill="auto"/>
            <w:tcMar>
              <w:top w:w="80" w:type="dxa"/>
              <w:left w:w="80" w:type="dxa"/>
              <w:bottom w:w="80" w:type="dxa"/>
              <w:right w:w="80" w:type="dxa"/>
            </w:tcMar>
          </w:tcPr>
          <w:p w:rsidR="00C0405F" w:rsidRDefault="00E96D7F">
            <w:pPr>
              <w:pStyle w:val="Body"/>
              <w:tabs>
                <w:tab w:val="left" w:pos="709"/>
              </w:tabs>
              <w:spacing w:after="0" w:line="240" w:lineRule="auto"/>
            </w:pPr>
            <w:r>
              <w:rPr>
                <w:rFonts w:ascii="Verdana" w:hAnsi="Verdana"/>
                <w:sz w:val="24"/>
                <w:szCs w:val="24"/>
                <w:lang w:val="en-US"/>
              </w:rPr>
              <w:t>Simon Whalley - EVAN</w:t>
            </w:r>
          </w:p>
        </w:tc>
      </w:tr>
    </w:tbl>
    <w:p w:rsidR="00C0405F" w:rsidRDefault="00C0405F">
      <w:pPr>
        <w:pStyle w:val="Body"/>
        <w:widowControl w:val="0"/>
        <w:spacing w:line="240" w:lineRule="auto"/>
        <w:ind w:left="108" w:hanging="108"/>
        <w:rPr>
          <w:rFonts w:ascii="Verdana" w:eastAsia="Verdana" w:hAnsi="Verdana" w:cs="Verdana"/>
          <w:sz w:val="24"/>
          <w:szCs w:val="24"/>
        </w:rPr>
      </w:pPr>
    </w:p>
    <w:p w:rsidR="00C0405F" w:rsidRDefault="00E96D7F">
      <w:pPr>
        <w:pStyle w:val="Default"/>
        <w:spacing w:after="0" w:line="240" w:lineRule="auto"/>
        <w:rPr>
          <w:rFonts w:ascii="Verdana" w:eastAsia="Verdana" w:hAnsi="Verdana" w:cs="Verdana"/>
          <w:b/>
          <w:bCs/>
          <w:sz w:val="24"/>
          <w:szCs w:val="24"/>
          <w:shd w:val="clear" w:color="auto" w:fill="FFFFFF"/>
        </w:rPr>
      </w:pPr>
      <w:r>
        <w:rPr>
          <w:rFonts w:ascii="Verdana" w:hAnsi="Verdana"/>
          <w:b/>
          <w:bCs/>
          <w:sz w:val="24"/>
          <w:szCs w:val="24"/>
          <w:shd w:val="clear" w:color="auto" w:fill="FFFFFF"/>
        </w:rPr>
        <w:t>YOUTH ZONE, Carlisle</w:t>
      </w:r>
    </w:p>
    <w:p w:rsidR="00C0405F" w:rsidRDefault="00E96D7F">
      <w:pPr>
        <w:pStyle w:val="Default"/>
        <w:spacing w:after="0" w:line="240" w:lineRule="auto"/>
        <w:rPr>
          <w:rFonts w:ascii="Arial" w:eastAsia="Arial" w:hAnsi="Arial" w:cs="Arial"/>
          <w:sz w:val="24"/>
          <w:szCs w:val="24"/>
          <w:shd w:val="clear" w:color="auto" w:fill="FFFFFF"/>
        </w:rPr>
      </w:pPr>
      <w:r>
        <w:rPr>
          <w:rFonts w:ascii="Arial" w:hAnsi="Arial"/>
          <w:b/>
          <w:bCs/>
          <w:i/>
          <w:iCs/>
          <w:sz w:val="24"/>
          <w:szCs w:val="24"/>
          <w:shd w:val="clear" w:color="auto" w:fill="FFFFFF"/>
        </w:rPr>
        <w:t>The History:</w:t>
      </w:r>
    </w:p>
    <w:p w:rsidR="00C0405F" w:rsidRDefault="00E96D7F">
      <w:pPr>
        <w:pStyle w:val="Default"/>
        <w:spacing w:after="0" w:line="240" w:lineRule="auto"/>
        <w:rPr>
          <w:rFonts w:ascii="Arial" w:eastAsia="Arial" w:hAnsi="Arial" w:cs="Arial"/>
          <w:sz w:val="24"/>
          <w:szCs w:val="24"/>
          <w:shd w:val="clear" w:color="auto" w:fill="FFFFFF"/>
        </w:rPr>
      </w:pPr>
      <w:r>
        <w:rPr>
          <w:rFonts w:ascii="Arial" w:hAnsi="Arial"/>
          <w:sz w:val="24"/>
          <w:szCs w:val="24"/>
          <w:shd w:val="clear" w:color="auto" w:fill="FFFFFF"/>
        </w:rPr>
        <w:t xml:space="preserve">Youth Zones are modelled on the highly successful </w:t>
      </w:r>
      <w:r>
        <w:rPr>
          <w:rFonts w:ascii="Arial" w:hAnsi="Arial"/>
          <w:sz w:val="24"/>
          <w:szCs w:val="24"/>
          <w:shd w:val="clear" w:color="auto" w:fill="FFFFFF"/>
        </w:rPr>
        <w:t>Bolton Lads and Girls Club, and are developed to meet local needs in other towns and cities across the Country. It is driven by private sector business leaders and as a charity is funded by Business partners, commissioned contracts, Trusts and Grants and d</w:t>
      </w:r>
      <w:r>
        <w:rPr>
          <w:rFonts w:ascii="Arial" w:hAnsi="Arial"/>
          <w:sz w:val="24"/>
          <w:szCs w:val="24"/>
          <w:shd w:val="clear" w:color="auto" w:fill="FFFFFF"/>
        </w:rPr>
        <w:t>onations.</w:t>
      </w:r>
    </w:p>
    <w:p w:rsidR="00C0405F" w:rsidRDefault="00E96D7F">
      <w:pPr>
        <w:pStyle w:val="Default"/>
        <w:spacing w:after="0" w:line="240" w:lineRule="auto"/>
        <w:rPr>
          <w:rFonts w:ascii="Arial" w:eastAsia="Arial" w:hAnsi="Arial" w:cs="Arial"/>
          <w:sz w:val="24"/>
          <w:szCs w:val="24"/>
          <w:shd w:val="clear" w:color="auto" w:fill="FFFFFF"/>
        </w:rPr>
      </w:pPr>
      <w:r>
        <w:rPr>
          <w:rFonts w:ascii="Arial" w:hAnsi="Arial"/>
          <w:sz w:val="24"/>
          <w:szCs w:val="24"/>
          <w:shd w:val="clear" w:color="auto" w:fill="FFFFFF"/>
        </w:rPr>
        <w:t xml:space="preserve">Local businessman Brian Scowcroft had experienced Bolton Lads and Girls Club and was keen to get involved. </w:t>
      </w:r>
      <w:r>
        <w:rPr>
          <w:rFonts w:ascii="Arial" w:hAnsi="Arial"/>
          <w:sz w:val="24"/>
          <w:szCs w:val="24"/>
          <w:shd w:val="clear" w:color="auto" w:fill="FFFFFF"/>
        </w:rPr>
        <w:t> </w:t>
      </w:r>
      <w:r>
        <w:rPr>
          <w:rFonts w:ascii="Arial" w:hAnsi="Arial"/>
          <w:sz w:val="24"/>
          <w:szCs w:val="24"/>
          <w:shd w:val="clear" w:color="auto" w:fill="FFFFFF"/>
        </w:rPr>
        <w:t xml:space="preserve">Brian linked with local business people David Allen, Andrew Tinkler and William Stobart and they set about getting Carlisle a Youth Zone </w:t>
      </w:r>
      <w:r>
        <w:rPr>
          <w:rFonts w:ascii="Arial" w:hAnsi="Arial"/>
          <w:sz w:val="24"/>
          <w:szCs w:val="24"/>
          <w:shd w:val="clear" w:color="auto" w:fill="FFFFFF"/>
        </w:rPr>
        <w:t>–</w:t>
      </w:r>
      <w:r>
        <w:rPr>
          <w:rFonts w:ascii="Arial" w:hAnsi="Arial"/>
          <w:sz w:val="24"/>
          <w:szCs w:val="24"/>
          <w:shd w:val="clear" w:color="auto" w:fill="FFFFFF"/>
        </w:rPr>
        <w:t xml:space="preserve"> </w:t>
      </w:r>
      <w:r>
        <w:rPr>
          <w:rFonts w:ascii="Arial" w:hAnsi="Arial"/>
          <w:sz w:val="24"/>
          <w:szCs w:val="24"/>
          <w:shd w:val="clear" w:color="auto" w:fill="FFFFFF"/>
        </w:rPr>
        <w:t>without these founders to push the development of Carlisle Youth Zone forward</w:t>
      </w:r>
      <w:r>
        <w:rPr>
          <w:rFonts w:ascii="Arial" w:hAnsi="Arial"/>
          <w:sz w:val="24"/>
          <w:szCs w:val="24"/>
          <w:shd w:val="clear" w:color="auto" w:fill="FFFFFF"/>
        </w:rPr>
        <w:t> </w:t>
      </w:r>
      <w:r>
        <w:rPr>
          <w:rFonts w:ascii="Arial" w:hAnsi="Arial"/>
          <w:sz w:val="24"/>
          <w:szCs w:val="24"/>
          <w:shd w:val="clear" w:color="auto" w:fill="FFFFFF"/>
        </w:rPr>
        <w:t>we may not be</w:t>
      </w:r>
      <w:r>
        <w:rPr>
          <w:rFonts w:ascii="Arial" w:hAnsi="Arial"/>
          <w:sz w:val="24"/>
          <w:szCs w:val="24"/>
          <w:shd w:val="clear" w:color="auto" w:fill="FFFFFF"/>
        </w:rPr>
        <w:t> </w:t>
      </w:r>
      <w:r>
        <w:rPr>
          <w:rFonts w:ascii="Arial" w:hAnsi="Arial"/>
          <w:sz w:val="24"/>
          <w:szCs w:val="24"/>
          <w:shd w:val="clear" w:color="auto" w:fill="FFFFFF"/>
        </w:rPr>
        <w:t>here today.</w:t>
      </w:r>
    </w:p>
    <w:p w:rsidR="00C0405F" w:rsidRDefault="00E96D7F">
      <w:pPr>
        <w:pStyle w:val="Default"/>
        <w:spacing w:after="0" w:line="240" w:lineRule="auto"/>
        <w:rPr>
          <w:rFonts w:ascii="Arial" w:eastAsia="Arial" w:hAnsi="Arial" w:cs="Arial"/>
          <w:sz w:val="24"/>
          <w:szCs w:val="24"/>
          <w:shd w:val="clear" w:color="auto" w:fill="FFFFFF"/>
        </w:rPr>
      </w:pPr>
      <w:r>
        <w:rPr>
          <w:rFonts w:ascii="Arial" w:hAnsi="Arial"/>
          <w:sz w:val="24"/>
          <w:szCs w:val="24"/>
          <w:shd w:val="clear" w:color="auto" w:fill="FFFFFF"/>
        </w:rPr>
        <w:t xml:space="preserve">Carlisle Youth Zone benefited from a one off </w:t>
      </w:r>
      <w:r>
        <w:rPr>
          <w:rFonts w:ascii="Arial" w:hAnsi="Arial"/>
          <w:sz w:val="24"/>
          <w:szCs w:val="24"/>
          <w:shd w:val="clear" w:color="auto" w:fill="FFFFFF"/>
        </w:rPr>
        <w:t>£</w:t>
      </w:r>
      <w:r>
        <w:rPr>
          <w:rFonts w:ascii="Arial" w:hAnsi="Arial"/>
          <w:sz w:val="24"/>
          <w:szCs w:val="24"/>
          <w:shd w:val="clear" w:color="auto" w:fill="FFFFFF"/>
        </w:rPr>
        <w:t>5m grant to build a state-of-the-art facility for a wide range of sporting, artistic, cultural and genera</w:t>
      </w:r>
      <w:r>
        <w:rPr>
          <w:rFonts w:ascii="Arial" w:hAnsi="Arial"/>
          <w:sz w:val="24"/>
          <w:szCs w:val="24"/>
          <w:shd w:val="clear" w:color="auto" w:fill="FFFFFF"/>
        </w:rPr>
        <w:t>l recreational activities and targeted services for young people aged between 8 and 21. Carlisle Youth Zone was the first of many Youth Zones initiated by the OnSide charity.</w:t>
      </w:r>
    </w:p>
    <w:p w:rsidR="00C0405F" w:rsidRDefault="00E96D7F">
      <w:pPr>
        <w:pStyle w:val="Default"/>
        <w:spacing w:after="0" w:line="240" w:lineRule="auto"/>
        <w:rPr>
          <w:rFonts w:ascii="Arial" w:eastAsia="Arial" w:hAnsi="Arial" w:cs="Arial"/>
          <w:sz w:val="24"/>
          <w:szCs w:val="24"/>
          <w:shd w:val="clear" w:color="auto" w:fill="FFFFFF"/>
        </w:rPr>
      </w:pPr>
      <w:r>
        <w:rPr>
          <w:rFonts w:ascii="Arial" w:hAnsi="Arial"/>
          <w:sz w:val="24"/>
          <w:szCs w:val="24"/>
          <w:shd w:val="clear" w:color="auto" w:fill="FFFFFF"/>
        </w:rPr>
        <w:t>Starting with strong foundations from the Bolton model and a Board made up of loc</w:t>
      </w:r>
      <w:r>
        <w:rPr>
          <w:rFonts w:ascii="Arial" w:hAnsi="Arial"/>
          <w:sz w:val="24"/>
          <w:szCs w:val="24"/>
          <w:shd w:val="clear" w:color="auto" w:fill="FFFFFF"/>
        </w:rPr>
        <w:t>al people, Carlisle Youth Zone was developed with local young people as a response to the clear, ongoing demand from young people, parents and communities for more and better places for young people to go.</w:t>
      </w:r>
    </w:p>
    <w:p w:rsidR="00C0405F" w:rsidRDefault="00E96D7F">
      <w:pPr>
        <w:pStyle w:val="Default"/>
        <w:spacing w:after="0" w:line="240" w:lineRule="auto"/>
        <w:rPr>
          <w:rFonts w:ascii="Arial" w:eastAsia="Arial" w:hAnsi="Arial" w:cs="Arial"/>
          <w:sz w:val="24"/>
          <w:szCs w:val="24"/>
          <w:shd w:val="clear" w:color="auto" w:fill="FFFFFF"/>
        </w:rPr>
      </w:pPr>
      <w:r>
        <w:rPr>
          <w:rFonts w:ascii="Arial" w:hAnsi="Arial"/>
          <w:b/>
          <w:bCs/>
          <w:i/>
          <w:iCs/>
          <w:sz w:val="24"/>
          <w:szCs w:val="24"/>
          <w:shd w:val="clear" w:color="auto" w:fill="FFFFFF"/>
        </w:rPr>
        <w:t>What we are now:</w:t>
      </w:r>
    </w:p>
    <w:p w:rsidR="00C0405F" w:rsidRDefault="00E96D7F">
      <w:pPr>
        <w:pStyle w:val="Default"/>
        <w:spacing w:after="0" w:line="240" w:lineRule="auto"/>
        <w:rPr>
          <w:rFonts w:ascii="Arial" w:eastAsia="Arial" w:hAnsi="Arial" w:cs="Arial"/>
          <w:sz w:val="24"/>
          <w:szCs w:val="24"/>
          <w:shd w:val="clear" w:color="auto" w:fill="FFFFFF"/>
        </w:rPr>
      </w:pPr>
      <w:r>
        <w:rPr>
          <w:rFonts w:ascii="Arial" w:hAnsi="Arial"/>
          <w:sz w:val="24"/>
          <w:szCs w:val="24"/>
          <w:shd w:val="clear" w:color="auto" w:fill="FFFFFF"/>
        </w:rPr>
        <w:t>We are open 6 nights a week and d</w:t>
      </w:r>
      <w:r>
        <w:rPr>
          <w:rFonts w:ascii="Arial" w:hAnsi="Arial"/>
          <w:sz w:val="24"/>
          <w:szCs w:val="24"/>
          <w:shd w:val="clear" w:color="auto" w:fill="FFFFFF"/>
        </w:rPr>
        <w:t xml:space="preserve">uring school holidays we run our successful Holiday Club. The Youth Zone provides a safe meeting place for young people, particularly those from disadvantaged backgrounds, where they can, for a nominal entrance fee, participate in a wide range of positive </w:t>
      </w:r>
      <w:r>
        <w:rPr>
          <w:rFonts w:ascii="Arial" w:hAnsi="Arial"/>
          <w:sz w:val="24"/>
          <w:szCs w:val="24"/>
          <w:shd w:val="clear" w:color="auto" w:fill="FFFFFF"/>
        </w:rPr>
        <w:t>activities. The Youth Zone also runs other targeted projects to improve the lives of those with additional needs, social and emotional needs and vulnerable young people in the area. We employ professional staff and recruit and train volunteers to work with</w:t>
      </w:r>
      <w:r>
        <w:rPr>
          <w:rFonts w:ascii="Arial" w:hAnsi="Arial"/>
          <w:sz w:val="24"/>
          <w:szCs w:val="24"/>
          <w:shd w:val="clear" w:color="auto" w:fill="FFFFFF"/>
        </w:rPr>
        <w:t xml:space="preserve"> them.</w:t>
      </w:r>
    </w:p>
    <w:p w:rsidR="00C0405F" w:rsidRDefault="00E96D7F">
      <w:pPr>
        <w:pStyle w:val="Default"/>
        <w:spacing w:after="0" w:line="240" w:lineRule="auto"/>
        <w:rPr>
          <w:rFonts w:ascii="Arial" w:eastAsia="Arial" w:hAnsi="Arial" w:cs="Arial"/>
          <w:sz w:val="24"/>
          <w:szCs w:val="24"/>
          <w:shd w:val="clear" w:color="auto" w:fill="FFFFFF"/>
        </w:rPr>
      </w:pPr>
      <w:r>
        <w:rPr>
          <w:rFonts w:ascii="Arial" w:hAnsi="Arial"/>
          <w:sz w:val="24"/>
          <w:szCs w:val="24"/>
          <w:shd w:val="clear" w:color="auto" w:fill="FFFFFF"/>
        </w:rPr>
        <w:t>The Youth Zone is entirely independent of the Richard Rose Central Academy and other schools and colleges, but we strive to work in partnership with them and other youth service providers. The three-storey building, is an open, bright and attractive</w:t>
      </w:r>
      <w:r>
        <w:rPr>
          <w:rFonts w:ascii="Arial" w:hAnsi="Arial"/>
          <w:sz w:val="24"/>
          <w:szCs w:val="24"/>
          <w:shd w:val="clear" w:color="auto" w:fill="FFFFFF"/>
        </w:rPr>
        <w:t xml:space="preserve"> environment to enable young people to chill and socialise alongside opportunities to engage in sport and fitness with access to a quality gym, dance and performing arts spaces, pool tables, table tennis and a wide range of team sports. Personal developmen</w:t>
      </w:r>
      <w:r>
        <w:rPr>
          <w:rFonts w:ascii="Arial" w:hAnsi="Arial"/>
          <w:sz w:val="24"/>
          <w:szCs w:val="24"/>
          <w:shd w:val="clear" w:color="auto" w:fill="FFFFFF"/>
        </w:rPr>
        <w:t xml:space="preserve">t is encouraged by using the IT facilities and enterprise support. Creativity is </w:t>
      </w:r>
      <w:r>
        <w:rPr>
          <w:rFonts w:ascii="Arial" w:hAnsi="Arial"/>
          <w:sz w:val="24"/>
          <w:szCs w:val="24"/>
          <w:shd w:val="clear" w:color="auto" w:fill="FFFFFF"/>
        </w:rPr>
        <w:lastRenderedPageBreak/>
        <w:t xml:space="preserve">also encouraged through art and craft and the sound studio. There are opportunities to develop both skills and knowledge contributing to health and well-being through cooking </w:t>
      </w:r>
      <w:r>
        <w:rPr>
          <w:rFonts w:ascii="Arial" w:hAnsi="Arial"/>
          <w:sz w:val="24"/>
          <w:szCs w:val="24"/>
          <w:shd w:val="clear" w:color="auto" w:fill="FFFFFF"/>
        </w:rPr>
        <w:t>and access to supervised kitchen facilities, in addition to the caf</w:t>
      </w:r>
      <w:r>
        <w:rPr>
          <w:rFonts w:ascii="Arial" w:hAnsi="Arial"/>
          <w:sz w:val="24"/>
          <w:szCs w:val="24"/>
          <w:shd w:val="clear" w:color="auto" w:fill="FFFFFF"/>
        </w:rPr>
        <w:t xml:space="preserve">é </w:t>
      </w:r>
      <w:r>
        <w:rPr>
          <w:rFonts w:ascii="Arial" w:hAnsi="Arial"/>
          <w:sz w:val="24"/>
          <w:szCs w:val="24"/>
          <w:shd w:val="clear" w:color="auto" w:fill="FFFFFF"/>
        </w:rPr>
        <w:t>providing subsidised hot meals and tuck shop. Some sports facilities including the sports hall with climbing wall and outdoor all-weather pitches are shared with the Academy.</w:t>
      </w:r>
    </w:p>
    <w:p w:rsidR="00C0405F" w:rsidRDefault="00E96D7F">
      <w:pPr>
        <w:pStyle w:val="Default"/>
        <w:spacing w:after="0" w:line="240" w:lineRule="auto"/>
        <w:rPr>
          <w:rFonts w:ascii="Arial" w:eastAsia="Arial" w:hAnsi="Arial" w:cs="Arial"/>
          <w:sz w:val="24"/>
          <w:szCs w:val="24"/>
          <w:shd w:val="clear" w:color="auto" w:fill="FFFFFF"/>
        </w:rPr>
      </w:pPr>
      <w:r>
        <w:rPr>
          <w:rFonts w:ascii="Arial" w:hAnsi="Arial"/>
          <w:sz w:val="24"/>
          <w:szCs w:val="24"/>
          <w:shd w:val="clear" w:color="auto" w:fill="FFFFFF"/>
        </w:rPr>
        <w:t> </w:t>
      </w:r>
    </w:p>
    <w:p w:rsidR="00C0405F" w:rsidRDefault="00E96D7F">
      <w:pPr>
        <w:pStyle w:val="Default"/>
        <w:spacing w:after="0" w:line="240" w:lineRule="auto"/>
        <w:rPr>
          <w:rFonts w:ascii="Arial" w:eastAsia="Arial" w:hAnsi="Arial" w:cs="Arial"/>
          <w:sz w:val="24"/>
          <w:szCs w:val="24"/>
          <w:shd w:val="clear" w:color="auto" w:fill="FFFFFF"/>
        </w:rPr>
      </w:pPr>
      <w:r>
        <w:rPr>
          <w:rFonts w:ascii="Arial" w:hAnsi="Arial"/>
          <w:sz w:val="24"/>
          <w:szCs w:val="24"/>
          <w:shd w:val="clear" w:color="auto" w:fill="FFFFFF"/>
        </w:rPr>
        <w:t>Carlisle h</w:t>
      </w:r>
      <w:r>
        <w:rPr>
          <w:rFonts w:ascii="Arial" w:hAnsi="Arial"/>
          <w:sz w:val="24"/>
          <w:szCs w:val="24"/>
          <w:shd w:val="clear" w:color="auto" w:fill="FFFFFF"/>
        </w:rPr>
        <w:t>as a high employment/low wage economy and this has had a major impact on many young people, leading over the past 25 years to increasingly poor levels of engagement in education for low-achieving pupils. The Youth Zone</w:t>
      </w:r>
      <w:r>
        <w:rPr>
          <w:rFonts w:ascii="Arial" w:hAnsi="Arial"/>
          <w:sz w:val="24"/>
          <w:szCs w:val="24"/>
          <w:shd w:val="clear" w:color="auto" w:fill="FFFFFF"/>
        </w:rPr>
        <w:t>’</w:t>
      </w:r>
      <w:r>
        <w:rPr>
          <w:rFonts w:ascii="Arial" w:hAnsi="Arial"/>
          <w:sz w:val="24"/>
          <w:szCs w:val="24"/>
          <w:shd w:val="clear" w:color="auto" w:fill="FFFFFF"/>
        </w:rPr>
        <w:t>s aim is to raise young people</w:t>
      </w:r>
      <w:r>
        <w:rPr>
          <w:rFonts w:ascii="Arial" w:hAnsi="Arial"/>
          <w:sz w:val="24"/>
          <w:szCs w:val="24"/>
          <w:shd w:val="clear" w:color="auto" w:fill="FFFFFF"/>
        </w:rPr>
        <w:t>’</w:t>
      </w:r>
      <w:r>
        <w:rPr>
          <w:rFonts w:ascii="Arial" w:hAnsi="Arial"/>
          <w:sz w:val="24"/>
          <w:szCs w:val="24"/>
          <w:shd w:val="clear" w:color="auto" w:fill="FFFFFF"/>
        </w:rPr>
        <w:t>s aspi</w:t>
      </w:r>
      <w:r>
        <w:rPr>
          <w:rFonts w:ascii="Arial" w:hAnsi="Arial"/>
          <w:sz w:val="24"/>
          <w:szCs w:val="24"/>
          <w:shd w:val="clear" w:color="auto" w:fill="FFFFFF"/>
        </w:rPr>
        <w:t>rations by involving them in positive activities that they enjoy and in which they can achieve.</w:t>
      </w:r>
      <w:r>
        <w:rPr>
          <w:rFonts w:ascii="Arial" w:hAnsi="Arial"/>
          <w:sz w:val="24"/>
          <w:szCs w:val="24"/>
          <w:shd w:val="clear" w:color="auto" w:fill="FFFFFF"/>
        </w:rPr>
        <w:t xml:space="preserve">  </w:t>
      </w:r>
      <w:r>
        <w:rPr>
          <w:rFonts w:ascii="Arial" w:hAnsi="Arial"/>
          <w:sz w:val="24"/>
          <w:szCs w:val="24"/>
          <w:shd w:val="clear" w:color="auto" w:fill="FFFFFF"/>
        </w:rPr>
        <w:t>Our aim is that Carlisle can be increasingly proud of its young people and they in turn increasingly proud to grow up in and be part of the Carlisle community.</w:t>
      </w:r>
    </w:p>
    <w:p w:rsidR="00C0405F" w:rsidRDefault="00E96D7F">
      <w:pPr>
        <w:pStyle w:val="Default"/>
        <w:spacing w:after="0" w:line="240" w:lineRule="auto"/>
        <w:rPr>
          <w:rFonts w:ascii="Arial" w:eastAsia="Arial" w:hAnsi="Arial" w:cs="Arial"/>
          <w:sz w:val="24"/>
          <w:szCs w:val="24"/>
          <w:shd w:val="clear" w:color="auto" w:fill="FFFFFF"/>
        </w:rPr>
      </w:pPr>
      <w:r>
        <w:rPr>
          <w:rFonts w:ascii="Arial" w:hAnsi="Arial"/>
          <w:sz w:val="24"/>
          <w:szCs w:val="24"/>
          <w:shd w:val="clear" w:color="auto" w:fill="FFFFFF"/>
        </w:rPr>
        <w:t>Carlisle Youth Zone is now run by a dedicated and committed, private sector led board, chaired by Chris Holmes.</w:t>
      </w:r>
    </w:p>
    <w:sectPr w:rsidR="00C0405F">
      <w:headerReference w:type="default" r:id="rId8"/>
      <w:footerReference w:type="default" r:id="rId9"/>
      <w:pgSz w:w="11900" w:h="16840"/>
      <w:pgMar w:top="720" w:right="720" w:bottom="720" w:left="720" w:header="0" w:footer="284" w:gutter="0"/>
      <w:pgNumType w:start="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96D7F">
      <w:r>
        <w:separator/>
      </w:r>
    </w:p>
  </w:endnote>
  <w:endnote w:type="continuationSeparator" w:id="0">
    <w:p w:rsidR="00000000" w:rsidRDefault="00E9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05F" w:rsidRDefault="00E96D7F">
    <w:pPr>
      <w:pStyle w:val="Footer"/>
      <w:jc w:val="right"/>
    </w:pPr>
    <w:r>
      <w:t>NPG/14 November 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96D7F">
      <w:r>
        <w:separator/>
      </w:r>
    </w:p>
  </w:footnote>
  <w:footnote w:type="continuationSeparator" w:id="0">
    <w:p w:rsidR="00000000" w:rsidRDefault="00E96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05F" w:rsidRDefault="00C0405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B2"/>
    <w:multiLevelType w:val="hybridMultilevel"/>
    <w:tmpl w:val="C07A899A"/>
    <w:numStyleLink w:val="ImportedStyle1"/>
  </w:abstractNum>
  <w:abstractNum w:abstractNumId="1" w15:restartNumberingAfterBreak="0">
    <w:nsid w:val="73AB46F8"/>
    <w:multiLevelType w:val="hybridMultilevel"/>
    <w:tmpl w:val="C07A899A"/>
    <w:styleLink w:val="ImportedStyle1"/>
    <w:lvl w:ilvl="0" w:tplc="848C6588">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6A501EBA">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3D5ECA7E">
      <w:start w:val="1"/>
      <w:numFmt w:val="lowerRoman"/>
      <w:lvlText w:val="%3."/>
      <w:lvlJc w:val="left"/>
      <w:pPr>
        <w:ind w:left="2007" w:hanging="558"/>
      </w:pPr>
      <w:rPr>
        <w:rFonts w:hAnsi="Arial Unicode MS"/>
        <w:b/>
        <w:bCs/>
        <w:caps w:val="0"/>
        <w:smallCaps w:val="0"/>
        <w:strike w:val="0"/>
        <w:dstrike w:val="0"/>
        <w:outline w:val="0"/>
        <w:emboss w:val="0"/>
        <w:imprint w:val="0"/>
        <w:spacing w:val="0"/>
        <w:w w:val="100"/>
        <w:kern w:val="0"/>
        <w:position w:val="0"/>
        <w:highlight w:val="none"/>
        <w:vertAlign w:val="baseline"/>
      </w:rPr>
    </w:lvl>
    <w:lvl w:ilvl="3" w:tplc="F0D47610">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E702F8C4">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2EDCF526">
      <w:start w:val="1"/>
      <w:numFmt w:val="lowerRoman"/>
      <w:lvlText w:val="%6."/>
      <w:lvlJc w:val="left"/>
      <w:pPr>
        <w:ind w:left="4167" w:hanging="558"/>
      </w:pPr>
      <w:rPr>
        <w:rFonts w:hAnsi="Arial Unicode MS"/>
        <w:b/>
        <w:bCs/>
        <w:caps w:val="0"/>
        <w:smallCaps w:val="0"/>
        <w:strike w:val="0"/>
        <w:dstrike w:val="0"/>
        <w:outline w:val="0"/>
        <w:emboss w:val="0"/>
        <w:imprint w:val="0"/>
        <w:spacing w:val="0"/>
        <w:w w:val="100"/>
        <w:kern w:val="0"/>
        <w:position w:val="0"/>
        <w:highlight w:val="none"/>
        <w:vertAlign w:val="baseline"/>
      </w:rPr>
    </w:lvl>
    <w:lvl w:ilvl="6" w:tplc="5FA0DE38">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90B87188">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FC3E85B4">
      <w:start w:val="1"/>
      <w:numFmt w:val="lowerRoman"/>
      <w:lvlText w:val="%9."/>
      <w:lvlJc w:val="left"/>
      <w:pPr>
        <w:ind w:left="6327" w:hanging="558"/>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05F"/>
    <w:rsid w:val="00C0405F"/>
    <w:rsid w:val="00E96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3F373-476C-4E26-881D-4CFFF502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pPr>
      <w:spacing w:after="200" w:line="276" w:lineRule="auto"/>
    </w:pPr>
    <w:rPr>
      <w:rFonts w:ascii="Helvetica Neue" w:hAnsi="Helvetica Neue"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1454</Words>
  <Characters>8294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Richardson</dc:creator>
  <cp:lastModifiedBy>Ros Richardson</cp:lastModifiedBy>
  <cp:revision>2</cp:revision>
  <dcterms:created xsi:type="dcterms:W3CDTF">2018-05-01T14:44:00Z</dcterms:created>
  <dcterms:modified xsi:type="dcterms:W3CDTF">2018-05-01T14:44:00Z</dcterms:modified>
</cp:coreProperties>
</file>